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</w:p>
    <w:p w:rsidR="00EF0DDC" w:rsidRPr="008667C0" w:rsidRDefault="00EF0DDC" w:rsidP="00EF0DDC">
      <w:pPr>
        <w:pStyle w:val="ConsPlusNonformat"/>
        <w:tabs>
          <w:tab w:val="left" w:pos="7320"/>
        </w:tabs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667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8667C0">
        <w:rPr>
          <w:rFonts w:ascii="Times New Roman" w:hAnsi="Times New Roman" w:cs="Times New Roman"/>
          <w:sz w:val="26"/>
          <w:szCs w:val="26"/>
        </w:rPr>
        <w:t xml:space="preserve"> Наровчатского района</w:t>
      </w:r>
    </w:p>
    <w:p w:rsidR="00EF0DDC" w:rsidRPr="008667C0" w:rsidRDefault="00EF0DDC" w:rsidP="00EF0DDC">
      <w:pPr>
        <w:pStyle w:val="ConsPlusNonformat"/>
        <w:tabs>
          <w:tab w:val="left" w:pos="73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Pr="008667C0"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(фамилия, имя, отчество (при наличии),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место жительства заявителя и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реквизиты документа,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удостоверяющего личность заявителя (для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гражданина) или наименование и место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нахождения заявителя (для юридического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лица) 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(государственный регистрационный номер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записи о государственной регистрации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юридического лица в ЕГРЮЛ и ИНН, за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исключением случаев, если заявителем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является иностранное юридическое лицо)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почтовый адрес и (или) адрес электронной</w:t>
      </w:r>
    </w:p>
    <w:p w:rsidR="00EF0DDC" w:rsidRPr="008667C0" w:rsidRDefault="00EF0DDC" w:rsidP="00EF0DD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  почты для связи с заявителем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490"/>
      <w:bookmarkEnd w:id="0"/>
      <w:r w:rsidRPr="008667C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667C0">
        <w:rPr>
          <w:rFonts w:ascii="Times New Roman" w:hAnsi="Times New Roman" w:cs="Times New Roman"/>
          <w:sz w:val="26"/>
          <w:szCs w:val="26"/>
        </w:rPr>
        <w:t>ЗАЯВЛЕНИЕ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           о предварительном согласовании предоставления</w:t>
      </w:r>
    </w:p>
    <w:p w:rsidR="00EF0DDC" w:rsidRPr="008667C0" w:rsidRDefault="00EF0DDC" w:rsidP="00EF0D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земельного участка, находящегося в муниципальной собственности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Прошу предварительно согласовать предоставление земельного участка: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кадастровый  номер  земельного  участка  (далее  -  испрашиваемый земельный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участок),   в  случае  если  границы  такого  земельного  участка  подлежат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уточнению  в соответствии с Федеральным </w:t>
      </w:r>
      <w:hyperlink r:id="rId4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 от 13.07.2015 N 218-ФЗ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"О государственной регистрации недвижимости"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Основание  предоставления земельного участка без проведения торгов из числа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предусмотренных  </w:t>
      </w:r>
      <w:hyperlink r:id="rId5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39.3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статьей 39.5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39.6</w:t>
        </w:r>
      </w:hyperlink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или </w:t>
      </w:r>
      <w:hyperlink r:id="rId8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пунктом 2 статьи 39.10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 Земельного кодекса оснований 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реквизиты   решения  об  утверждении  проекта  межевания  территории,  если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образование   испрашиваемого  земельного  участка  предусмотрено  указанным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проектом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кадастровый  номер  земельного  участка  или  кадастровые  номера земельных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участков,  из  которых  в  соответствии с проектом межевания территории  со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схемой  расположения  земельного  участка  или  с проектной документацией о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местоположении,  границах,  площади и об иных количественных и качественных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lastRenderedPageBreak/>
        <w:t>характеристиках  лесных  участков  предусмотрено образование испрашиваемого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земельного  участка,  в случае  если  сведения о таких  земельных  участках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внесены в Единый государственный реестр недвижимости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вид  права,  на котором заявитель желает приобрести земельный участок, если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предоставление земельного участка возможно на нескольких видах прав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цель использования земельного участка 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реквизиты  решения  об  изъятии  земельного участка для государственных или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муниципальных,  нужд в случае если земельный участок предоставляется взамен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земельного участка, изымаемого для государственных или муниципальных нужд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реквизиты  решения  об  утверждении документа территориального планирования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и (или)  проекта  планировки  территории,  в  случае если земельный участок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предоставляется   для   размещения   объектов,  предусмотренных  указанным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документом и (или) проектом _______________________________________________</w:t>
      </w: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9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приказа</w:t>
        </w:r>
      </w:hyperlink>
      <w:r w:rsidRPr="008667C0">
        <w:rPr>
          <w:rFonts w:ascii="Times New Roman" w:hAnsi="Times New Roman" w:cs="Times New Roman"/>
          <w:sz w:val="26"/>
          <w:szCs w:val="26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8667C0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8667C0">
        <w:rPr>
          <w:rFonts w:ascii="Times New Roman" w:hAnsi="Times New Roman" w:cs="Times New Roman"/>
          <w:sz w:val="26"/>
          <w:szCs w:val="26"/>
        </w:rPr>
        <w:t>: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EF0DDC" w:rsidRPr="008667C0" w:rsidRDefault="00EF0DDC" w:rsidP="00EF0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lastRenderedPageBreak/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EF0DDC" w:rsidRPr="008667C0" w:rsidRDefault="00EF0DDC" w:rsidP="00EF0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EF0DDC" w:rsidRPr="008667C0" w:rsidTr="00445C48">
        <w:tc>
          <w:tcPr>
            <w:tcW w:w="737" w:type="dxa"/>
          </w:tcPr>
          <w:p w:rsidR="00EF0DDC" w:rsidRPr="008667C0" w:rsidRDefault="00EF0DDC" w:rsidP="00445C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20" w:type="dxa"/>
          </w:tcPr>
          <w:p w:rsidR="00EF0DDC" w:rsidRPr="008667C0" w:rsidRDefault="00EF0DDC" w:rsidP="00445C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67C0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EF0DDC" w:rsidRPr="008667C0" w:rsidRDefault="00EF0DDC" w:rsidP="00EF0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56"/>
      <w:bookmarkEnd w:id="1"/>
      <w:r w:rsidRPr="008667C0">
        <w:rPr>
          <w:rFonts w:ascii="Times New Roman" w:hAnsi="Times New Roman" w:cs="Times New Roman"/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>Приложение:</w:t>
      </w:r>
    </w:p>
    <w:p w:rsidR="00EF0DDC" w:rsidRPr="008667C0" w:rsidRDefault="00EF0DDC" w:rsidP="00EF0D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F0DDC" w:rsidRPr="008667C0" w:rsidRDefault="00EF0DDC" w:rsidP="00EF0D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667C0">
        <w:rPr>
          <w:rFonts w:ascii="Times New Roman" w:hAnsi="Times New Roman" w:cs="Times New Roman"/>
          <w:sz w:val="26"/>
          <w:szCs w:val="26"/>
        </w:rPr>
        <w:t xml:space="preserve">    Дата                                                  Подпись заявителя</w:t>
      </w:r>
    </w:p>
    <w:p w:rsidR="00926849" w:rsidRDefault="00926849"/>
    <w:sectPr w:rsidR="00926849" w:rsidSect="0092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F0DDC"/>
    <w:rsid w:val="00926849"/>
    <w:rsid w:val="00E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0D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F0D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79CpBo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5DF29FD25F3D014AACB2B4CC06731347FCD8F43AB0C6264FE58BC4D4B90EE6B90613369DpBo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EpBo0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5DF29FD25F3D014AACB2B4CC06731347FCD8F43AB0C6264FE58BC4D4B90EE6B906133698pBo0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5DF29FD25F3D014AACB2B4CC06731347FCD9FC32B0C6264FE58BC4D4pBo9I" TargetMode="External"/><Relationship Id="rId9" Type="http://schemas.openxmlformats.org/officeDocument/2006/relationships/hyperlink" Target="consultantplus://offline/ref=0C5DF29FD25F3D014AACB2B4CC06731344F3DBFA3ABDC6264FE58BC4D4p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</dc:creator>
  <cp:lastModifiedBy>Мария Геннадьевна</cp:lastModifiedBy>
  <cp:revision>1</cp:revision>
  <dcterms:created xsi:type="dcterms:W3CDTF">2020-09-18T10:12:00Z</dcterms:created>
  <dcterms:modified xsi:type="dcterms:W3CDTF">2020-09-18T10:13:00Z</dcterms:modified>
</cp:coreProperties>
</file>