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861" w:rsidRPr="00426861" w:rsidRDefault="00426861" w:rsidP="00426861">
      <w:pPr>
        <w:spacing w:after="0" w:line="240" w:lineRule="auto"/>
        <w:rPr>
          <w:rFonts w:ascii="Times New Roman" w:eastAsia="Times New Roman" w:hAnsi="Times New Roman" w:cs="Times New Roman"/>
          <w:sz w:val="24"/>
          <w:szCs w:val="24"/>
          <w:lang w:eastAsia="ru-RU"/>
        </w:rPr>
      </w:pPr>
      <w:r w:rsidRPr="00426861">
        <w:rPr>
          <w:rFonts w:ascii="Tahoma" w:eastAsia="Times New Roman" w:hAnsi="Tahoma" w:cs="Tahoma"/>
          <w:color w:val="000000"/>
          <w:sz w:val="24"/>
          <w:szCs w:val="24"/>
          <w:lang w:eastAsia="ru-RU"/>
        </w:rPr>
        <w:t>﻿</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АДМИНИСТРАЦИЯ НАРОВЧАТСКОГО СЕЛЬСОВЕТА НАРОВЧАТСКОГО РАЙОНА</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ПЕНЗЕНСКОЙ ОБЛАСТИ</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ПОСТАНОВЛЕНИЕ</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от 25.10.2021 № 81</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с. Наровчат</w:t>
      </w:r>
    </w:p>
    <w:p w:rsidR="00426861" w:rsidRPr="00426861" w:rsidRDefault="00426861" w:rsidP="00426861">
      <w:pPr>
        <w:spacing w:before="240" w:after="6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 </w:t>
      </w:r>
      <w:hyperlink r:id="rId4" w:tgtFrame="_blank" w:history="1">
        <w:r w:rsidRPr="00426861">
          <w:rPr>
            <w:rFonts w:ascii="Arial" w:eastAsia="Times New Roman" w:hAnsi="Arial" w:cs="Arial"/>
            <w:color w:val="0000FF"/>
            <w:sz w:val="24"/>
            <w:szCs w:val="24"/>
            <w:lang w:eastAsia="ru-RU"/>
          </w:rPr>
          <w:t>Устава Наровчатского сельсовета Наровчатского района Пензенской области</w:t>
        </w:r>
      </w:hyperlink>
      <w:r w:rsidRPr="00426861">
        <w:rPr>
          <w:rFonts w:ascii="Arial" w:eastAsia="Times New Roman" w:hAnsi="Arial" w:cs="Arial"/>
          <w:color w:val="000000"/>
          <w:sz w:val="24"/>
          <w:szCs w:val="24"/>
          <w:lang w:eastAsia="ru-RU"/>
        </w:rPr>
        <w:t>,</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АдминистрацияНаровчатского сельсовета Наровчатского района Пензенской областипостановляет: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Признать утратившим силу постановление администрации Наровчатского сельсовета Наровчатского района Пензенской области </w:t>
      </w:r>
      <w:hyperlink r:id="rId5" w:tgtFrame="_blank" w:history="1">
        <w:r w:rsidRPr="00426861">
          <w:rPr>
            <w:rFonts w:ascii="Arial" w:eastAsia="Times New Roman" w:hAnsi="Arial" w:cs="Arial"/>
            <w:color w:val="0000FF"/>
            <w:sz w:val="24"/>
            <w:szCs w:val="24"/>
            <w:lang w:eastAsia="ru-RU"/>
          </w:rPr>
          <w:t>от 26.06.2020 № 47</w:t>
        </w:r>
      </w:hyperlink>
      <w:r w:rsidRPr="00426861">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Опубликовать настоящее постановление в информационном бюллетене «Ведомости Наровчатского сельсовета» и на официальном сайте администрации Наровчатского сельсовета Наровчатского района Пензенской области в информационно-телекоммуникационной сети «Интернет».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 </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И.о.главы администрации</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Наровчатского сельсовета</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Наровчатского района</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Пензенской области</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Г.А.Шумилин</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Утвержден</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постановлением администрации</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Наровчатского сельсовета</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Наровчатского района</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Пензенской области</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от 25.10.2021 № 81</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bookmarkStart w:id="0" w:name="P31"/>
      <w:bookmarkEnd w:id="0"/>
      <w:r w:rsidRPr="00426861">
        <w:rPr>
          <w:rFonts w:ascii="Arial" w:eastAsia="Times New Roman" w:hAnsi="Arial" w:cs="Arial"/>
          <w:b/>
          <w:bCs/>
          <w:color w:val="000000"/>
          <w:sz w:val="32"/>
          <w:szCs w:val="32"/>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I. Общие положения</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Предмет регулирования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Наровчатского сельсовета Наровчатского района Пензенской области(далее - Администрация) при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Круг заявителей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bookmarkStart w:id="1" w:name="_Hlk27814754"/>
      <w:r w:rsidRPr="00426861">
        <w:rPr>
          <w:rFonts w:ascii="Arial" w:eastAsia="Times New Roman" w:hAnsi="Arial" w:cs="Arial"/>
          <w:b/>
          <w:bCs/>
          <w:color w:val="000000"/>
          <w:sz w:val="30"/>
          <w:szCs w:val="30"/>
          <w:lang w:eastAsia="ru-RU"/>
        </w:rPr>
        <w:lastRenderedPageBreak/>
        <w:t>Требования к порядку информирования о предоставлении муниципальной услуги</w:t>
      </w:r>
      <w:bookmarkEnd w:id="1"/>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1.3.1. Лично;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при личном обращении заявителя;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по письменным обращениям.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по телефону.</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круг заявителей, которым предоставляется муниципальная услуга;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срок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Наровчатского сельсовета Наровчатского района Пензенской области;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426861">
        <w:rPr>
          <w:rFonts w:ascii="Arial" w:eastAsia="Times New Roman" w:hAnsi="Arial" w:cs="Arial"/>
          <w:color w:val="000000"/>
          <w:sz w:val="24"/>
          <w:szCs w:val="24"/>
          <w:lang w:eastAsia="ru-RU"/>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справочной информации относится следующая информация: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место нахождения и график работы Администрации и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Требования к информационным стендам МФЦ установлены пунктом 2.22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II. Стандарт предоставления муниципальной услуги</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Наименование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Краткое наименование муниципальной услуги отсутствует.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Результат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 Результатом предоставления муниципальной услуги является: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2.3.1</w:t>
      </w:r>
      <w:bookmarkStart w:id="2" w:name="_Hlk43904687"/>
      <w:r w:rsidRPr="00426861">
        <w:rPr>
          <w:rFonts w:ascii="Arial" w:eastAsia="Times New Roman" w:hAnsi="Arial" w:cs="Arial"/>
          <w:color w:val="000000"/>
          <w:sz w:val="24"/>
          <w:szCs w:val="24"/>
          <w:lang w:eastAsia="ru-RU"/>
        </w:rPr>
        <w:t>постановление</w:t>
      </w:r>
      <w:bookmarkEnd w:id="2"/>
      <w:r w:rsidRPr="00426861">
        <w:rPr>
          <w:rFonts w:ascii="Arial" w:eastAsia="Times New Roman" w:hAnsi="Arial" w:cs="Arial"/>
          <w:color w:val="000000"/>
          <w:sz w:val="24"/>
          <w:szCs w:val="24"/>
          <w:lang w:eastAsia="ru-RU"/>
        </w:rPr>
        <w:t> Администрации о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Срок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bookmarkStart w:id="3" w:name="P141"/>
      <w:bookmarkEnd w:id="3"/>
      <w:r w:rsidRPr="00426861">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2.6.1. Заявление по форме, установленной приложением 1 к Административному регламенту.</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заявлению прилагаются: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bookmarkStart w:id="4" w:name="P144"/>
      <w:bookmarkEnd w:id="4"/>
      <w:r w:rsidRPr="00426861">
        <w:rPr>
          <w:rFonts w:ascii="Arial" w:eastAsia="Times New Roman" w:hAnsi="Arial" w:cs="Arial"/>
          <w:color w:val="000000"/>
          <w:sz w:val="24"/>
          <w:szCs w:val="24"/>
          <w:lang w:eastAsia="ru-RU"/>
        </w:rPr>
        <w:lastRenderedPageBreak/>
        <w:t>2.6.3. Документы, содержащие сведения о составе семьи заявителя и степени родства: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решение суда о признании гражданина членом семьи заявителя.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bookmarkStart w:id="5" w:name="P148"/>
      <w:bookmarkEnd w:id="5"/>
      <w:r w:rsidRPr="00426861">
        <w:rPr>
          <w:rFonts w:ascii="Arial" w:eastAsia="Times New Roman" w:hAnsi="Arial" w:cs="Arial"/>
          <w:color w:val="000000"/>
          <w:sz w:val="24"/>
          <w:szCs w:val="24"/>
          <w:lang w:eastAsia="ru-RU"/>
        </w:rPr>
        <w:t>2.6.4. Документы о трудовой деятельности (за периоды до 1 января 2020 года)(для граждан, имеющих право на дополнительную площадь).</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bookmarkStart w:id="6" w:name="P152"/>
      <w:bookmarkEnd w:id="6"/>
      <w:r w:rsidRPr="00426861">
        <w:rPr>
          <w:rFonts w:ascii="Arial" w:eastAsia="Times New Roman" w:hAnsi="Arial" w:cs="Arial"/>
          <w:color w:val="000000"/>
          <w:sz w:val="24"/>
          <w:szCs w:val="24"/>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сведения о заработке заявителя и членов его семьи.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2.9. </w:t>
      </w:r>
      <w:bookmarkStart w:id="7" w:name="P161"/>
      <w:bookmarkEnd w:id="7"/>
      <w:r w:rsidRPr="00426861">
        <w:rPr>
          <w:rFonts w:ascii="Arial" w:eastAsia="Times New Roman" w:hAnsi="Arial" w:cs="Arial"/>
          <w:color w:val="000000"/>
          <w:sz w:val="24"/>
          <w:szCs w:val="24"/>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w:t>
      </w:r>
      <w:r w:rsidRPr="00426861">
        <w:rPr>
          <w:rFonts w:ascii="Arial" w:eastAsia="Times New Roman" w:hAnsi="Arial" w:cs="Arial"/>
          <w:color w:val="000000"/>
          <w:sz w:val="24"/>
          <w:szCs w:val="24"/>
          <w:lang w:eastAsia="ru-RU"/>
        </w:rPr>
        <w:lastRenderedPageBreak/>
        <w:t>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лично на бумажном носителе по местонахождению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Регионального портала,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Единого портала,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официального сайта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 официальной электронной почты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2.14. В предоставлении муниципальной услуги заявителю отказывается в случае, если: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2.14.4. Не истек предусмотренный статьей 53 Жилищного кодекса Российской Федерации срок.</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2.15 Основания для приостановления предоставления муниципальной услуги отсутствуют.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2.16. Для предоставления муниципальной услуги не требуется предоставления иных муниципальных услуг.</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w:t>
      </w:r>
      <w:r w:rsidRPr="00426861">
        <w:rPr>
          <w:rFonts w:ascii="Arial" w:eastAsia="Times New Roman" w:hAnsi="Arial" w:cs="Arial"/>
          <w:color w:val="000000"/>
          <w:sz w:val="24"/>
          <w:szCs w:val="24"/>
          <w:lang w:eastAsia="ru-RU"/>
        </w:rPr>
        <w:lastRenderedPageBreak/>
        <w:t>актами Российской Федерации, нормативными правовыми актами Пензенской области, муниципальными правовыми актами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2.17. Муниципальная услуга предоставляется бесплатно.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2.18. Время ожидания в очереди не должно превышать:</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при подаче заявления и документов, необходимых для предоставления муниципальной услуги - 15 минут;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Срок регистрации заявления заявителя о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2.22. Помещения, в которых осуществляется предоставление муниципальной услуги, оборудуются: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стульями и столами для возможности оформления документов.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2.24. Кабинеты приема заявителей должны иметь информационные таблички (вывески) с указанием: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номера кабинета;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На территории, прилегающей к месторасположению Администрации и МФЦ, выделяется не менее 10 процентов мест (но не менее одного места) для </w:t>
      </w:r>
      <w:r w:rsidRPr="00426861">
        <w:rPr>
          <w:rFonts w:ascii="Arial" w:eastAsia="Times New Roman" w:hAnsi="Arial" w:cs="Arial"/>
          <w:color w:val="000000"/>
          <w:sz w:val="24"/>
          <w:szCs w:val="24"/>
          <w:lang w:eastAsia="ru-RU"/>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Показатели доступности и качества муниципальных услуг</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2.28. Показателями доступности предоставления муниципальной услуги являются: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2.28.1. Предоставление возможности получения муниципальной услуги в электронной форме или в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2.28.2. Транспортная или пешая доступность к местам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2.29. Показателями качества предоставления муниципальной услуги являются: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2.29.1. Соблюдение сроков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2.30.1. При подаче документов для получения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2.30.2. При получении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2.32. В заявлении указывается один из следующих способов предоставления результатов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в виде электронного документа посредствам Регионального портала, Единого портала.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Администрациибез необходимости дополнительной подачи заявления в какой-либо иной форме.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 официальном сайте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формировании заявления обеспечивается: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в) возможность печати на бумажном носителе копии электронной формы заявления;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ж) возможность доступа заявителя на Региональном портале, Едином портале или официальном сайте Администрациик ранее поданным им заявлениям в течение не менее 1 (одного) года, а также частично сформированных заявлений - в течение не менее 3 (трех) месяцев.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и документов, необходимых для получения </w:t>
      </w:r>
      <w:r w:rsidRPr="00426861">
        <w:rPr>
          <w:rFonts w:ascii="Arial" w:eastAsia="Times New Roman" w:hAnsi="Arial" w:cs="Arial"/>
          <w:color w:val="000000"/>
          <w:sz w:val="24"/>
          <w:szCs w:val="24"/>
          <w:lang w:eastAsia="ru-RU"/>
        </w:rPr>
        <w:lastRenderedPageBreak/>
        <w:t>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 получение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426861">
        <w:rPr>
          <w:rFonts w:ascii="Arial" w:eastAsia="Times New Roman" w:hAnsi="Arial" w:cs="Arial"/>
          <w:b/>
          <w:bCs/>
          <w:color w:val="000000"/>
          <w:sz w:val="30"/>
          <w:szCs w:val="30"/>
          <w:lang w:eastAsia="ru-RU"/>
        </w:rPr>
        <w:lastRenderedPageBreak/>
        <w:t>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выдача заявителю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особенности предоставления муниципальной услуги в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Администрациирегистрация заявления и </w:t>
      </w:r>
      <w:r w:rsidRPr="00426861">
        <w:rPr>
          <w:rFonts w:ascii="Arial" w:eastAsia="Times New Roman" w:hAnsi="Arial" w:cs="Arial"/>
          <w:color w:val="000000"/>
          <w:sz w:val="24"/>
          <w:szCs w:val="24"/>
          <w:lang w:eastAsia="ru-RU"/>
        </w:rPr>
        <w:lastRenderedPageBreak/>
        <w:t>приложенных к нему документов, поступивших в электронной форме, осуществляется в автоматическом режиме.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статье11 ФЗ № 63.</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w:t>
      </w:r>
      <w:r w:rsidRPr="00426861">
        <w:rPr>
          <w:rFonts w:ascii="Arial" w:eastAsia="Times New Roman" w:hAnsi="Arial" w:cs="Arial"/>
          <w:color w:val="000000"/>
          <w:sz w:val="24"/>
          <w:szCs w:val="24"/>
          <w:lang w:eastAsia="ru-RU"/>
        </w:rPr>
        <w:lastRenderedPageBreak/>
        <w:t>необходимых для предоставления муниципальной услуги, установленного пунктом 2.13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3.13. Результатом административной процедуры является: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3.15. Продолжительность административной процедуры: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3.17. Ответственный исполнитель:</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3.22. Критерием принятия решения: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Выдача заявителю результата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bookmarkStart w:id="8" w:name="P369"/>
      <w:bookmarkEnd w:id="8"/>
      <w:r w:rsidRPr="00426861">
        <w:rPr>
          <w:rFonts w:ascii="Arial" w:eastAsia="Times New Roman" w:hAnsi="Arial" w:cs="Arial"/>
          <w:color w:val="000000"/>
          <w:sz w:val="24"/>
          <w:szCs w:val="24"/>
          <w:lang w:eastAsia="ru-RU"/>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3.28. Результат предоставления муниципальной услуги может быть обжаловано заявителем в судебном порядке.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Особенности предоставления муниципальной услуги в МФЦ</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Специалист МФЦ принимает от заявителя указанные документы, регистрирует их.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Порядок исправления допущенных опечаток и ошибок в выданных в результате предоставления муниципальной услуги документах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3.40. Основанием для начала административной процедуры по исправлению допущенных опечаток и ошибок (далее - техническая ошибка) в выданном в </w:t>
      </w:r>
      <w:r w:rsidRPr="00426861">
        <w:rPr>
          <w:rFonts w:ascii="Arial" w:eastAsia="Times New Roman" w:hAnsi="Arial" w:cs="Arial"/>
          <w:color w:val="000000"/>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заявление об исправлении технической ошибки;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sidRPr="00426861">
        <w:rPr>
          <w:rFonts w:ascii="Arial" w:eastAsia="Times New Roman" w:hAnsi="Arial" w:cs="Arial"/>
          <w:color w:val="000000"/>
          <w:sz w:val="24"/>
          <w:szCs w:val="24"/>
          <w:lang w:eastAsia="ru-RU"/>
        </w:rPr>
        <w:lastRenderedPageBreak/>
        <w:t>вопросы, связанные с исполнением той или иной административной процедуры (тематические проверки).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ФЗ № 210-ФЗ;</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постановление Администрации </w:t>
      </w:r>
      <w:hyperlink r:id="rId6" w:tgtFrame="_blank" w:history="1">
        <w:r w:rsidRPr="00426861">
          <w:rPr>
            <w:rFonts w:ascii="Arial" w:eastAsia="Times New Roman" w:hAnsi="Arial" w:cs="Arial"/>
            <w:color w:val="0000FF"/>
            <w:sz w:val="24"/>
            <w:szCs w:val="24"/>
            <w:lang w:eastAsia="ru-RU"/>
          </w:rPr>
          <w:t>от 19.09.2018 № 68</w:t>
        </w:r>
      </w:hyperlink>
      <w:r w:rsidRPr="00426861">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администрацииНаровчатского сельсовета Наровчатского района Пензенской области при предоставлении муниципальных услуг».</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Приложение 1</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Административному регламенту</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___________________________________________________________</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от __________________________________________________________,</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гражданина,</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проживающего по адресу: __________________________________________________________</w:t>
      </w:r>
    </w:p>
    <w:p w:rsidR="00426861" w:rsidRPr="00426861" w:rsidRDefault="00426861" w:rsidP="00426861">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Заявление</w:t>
      </w:r>
    </w:p>
    <w:p w:rsidR="00426861" w:rsidRPr="00426861" w:rsidRDefault="00426861" w:rsidP="00426861">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о постановке на учет в качестве нуждающегося в жиломпомещении,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отсутствие жилого помещения;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иное ___________________________________________________________________________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(указывается иное основание, предусмотренное действующим законодательством)</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Состав моей семьи ____________________ человек:</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Заявитель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Супруг(а)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4.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6.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заявлению прилагаю документы:</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___________________________________________________________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__________________________________________________________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и т.д.</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отпадет,обязуюсьпроинформироватьне позднее 30 дней со дня возникновения таких изменений.</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Подписи совершеннолетних членов семьи:</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 (И.О. Фамилия)_________________________ (И.О. Фамилия)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 (И.О. Фамилия)_________________________ (И.О. Фамилия)</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 ____________ Подпись заявителя _________________</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426861" w:rsidRPr="00426861" w:rsidRDefault="00426861" w:rsidP="00426861">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AB13BE" w:rsidRDefault="00AB13BE">
      <w:bookmarkStart w:id="9" w:name="_GoBack"/>
      <w:bookmarkEnd w:id="9"/>
    </w:p>
    <w:sectPr w:rsidR="00AB1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61"/>
    <w:rsid w:val="00426861"/>
    <w:rsid w:val="00AB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8967D-71C8-4DB7-A494-219D5B01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426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6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2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308E16C-FB6F-49A5-9458-FDE764CADB0B" TargetMode="External"/><Relationship Id="rId5" Type="http://schemas.openxmlformats.org/officeDocument/2006/relationships/hyperlink" Target="https://pravo-search.minjust.ru/bigs/showDocument.html?id=8D8FC6D6-6CD7-463C-ADAD-A331473CEE69" TargetMode="External"/><Relationship Id="rId4" Type="http://schemas.openxmlformats.org/officeDocument/2006/relationships/hyperlink" Target="https://pravo-search.minjust.ru/bigs/showDocument.html?id=00F644F0-B180-4EAA-87D9-F575044F2B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11641</Words>
  <Characters>66357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2022-05-23T11:00:00Z</dcterms:created>
  <dcterms:modified xsi:type="dcterms:W3CDTF">2022-05-23T11:00:00Z</dcterms:modified>
</cp:coreProperties>
</file>