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98" w:rsidRPr="00FF5798" w:rsidRDefault="00FF5798" w:rsidP="00FF5798">
      <w:pPr>
        <w:spacing w:before="240" w:after="60" w:line="240" w:lineRule="auto"/>
        <w:ind w:firstLine="567"/>
        <w:jc w:val="center"/>
        <w:rPr>
          <w:rFonts w:ascii="Arial" w:eastAsia="Times New Roman" w:hAnsi="Arial" w:cs="Arial"/>
          <w:b/>
          <w:bCs/>
          <w:color w:val="000000"/>
          <w:sz w:val="32"/>
          <w:szCs w:val="32"/>
          <w:lang w:eastAsia="ru-RU"/>
        </w:rPr>
      </w:pPr>
      <w:r w:rsidRPr="00FF5798">
        <w:rPr>
          <w:rFonts w:ascii="Arial" w:eastAsia="Times New Roman" w:hAnsi="Arial" w:cs="Arial"/>
          <w:b/>
          <w:bCs/>
          <w:color w:val="000000"/>
          <w:sz w:val="32"/>
          <w:szCs w:val="32"/>
          <w:lang w:eastAsia="ru-RU"/>
        </w:rPr>
        <w:t>АДМИНИСТРАЦИЯ ЮЛОВСКОГО СЕЛЬСОВЕТА ГОРОДИЩЕНСКОГО РАЙОНА</w:t>
      </w:r>
    </w:p>
    <w:p w:rsidR="00FF5798" w:rsidRPr="00FF5798" w:rsidRDefault="00FF5798" w:rsidP="00FF5798">
      <w:pPr>
        <w:spacing w:before="240" w:after="60" w:line="240" w:lineRule="auto"/>
        <w:ind w:firstLine="567"/>
        <w:jc w:val="center"/>
        <w:rPr>
          <w:rFonts w:ascii="Arial" w:eastAsia="Times New Roman" w:hAnsi="Arial" w:cs="Arial"/>
          <w:b/>
          <w:bCs/>
          <w:color w:val="000000"/>
          <w:sz w:val="32"/>
          <w:szCs w:val="32"/>
          <w:lang w:eastAsia="ru-RU"/>
        </w:rPr>
      </w:pPr>
      <w:r w:rsidRPr="00FF5798">
        <w:rPr>
          <w:rFonts w:ascii="Arial" w:eastAsia="Times New Roman" w:hAnsi="Arial" w:cs="Arial"/>
          <w:b/>
          <w:bCs/>
          <w:color w:val="000000"/>
          <w:sz w:val="32"/>
          <w:szCs w:val="32"/>
          <w:lang w:eastAsia="ru-RU"/>
        </w:rPr>
        <w:t>ПЕНЗЕНСКОЙ ОБЛАСТИ</w:t>
      </w:r>
    </w:p>
    <w:p w:rsidR="00FF5798" w:rsidRPr="00FF5798" w:rsidRDefault="00FF5798" w:rsidP="00FF5798">
      <w:pPr>
        <w:spacing w:before="240" w:after="60" w:line="240" w:lineRule="auto"/>
        <w:ind w:firstLine="567"/>
        <w:jc w:val="center"/>
        <w:rPr>
          <w:rFonts w:ascii="Arial" w:eastAsia="Times New Roman" w:hAnsi="Arial" w:cs="Arial"/>
          <w:b/>
          <w:bCs/>
          <w:color w:val="000000"/>
          <w:sz w:val="32"/>
          <w:szCs w:val="32"/>
          <w:lang w:eastAsia="ru-RU"/>
        </w:rPr>
      </w:pPr>
      <w:r w:rsidRPr="00FF5798">
        <w:rPr>
          <w:rFonts w:ascii="Arial" w:eastAsia="Times New Roman" w:hAnsi="Arial" w:cs="Arial"/>
          <w:b/>
          <w:bCs/>
          <w:color w:val="000000"/>
          <w:sz w:val="32"/>
          <w:szCs w:val="32"/>
          <w:lang w:eastAsia="ru-RU"/>
        </w:rPr>
        <w:t>ПОСТАНОВЛЕНИЕ</w:t>
      </w:r>
    </w:p>
    <w:p w:rsidR="00FF5798" w:rsidRPr="00FF5798" w:rsidRDefault="00FF5798" w:rsidP="00FF5798">
      <w:pPr>
        <w:spacing w:before="240" w:after="60" w:line="240" w:lineRule="auto"/>
        <w:ind w:firstLine="567"/>
        <w:jc w:val="center"/>
        <w:rPr>
          <w:rFonts w:ascii="Arial" w:eastAsia="Times New Roman" w:hAnsi="Arial" w:cs="Arial"/>
          <w:b/>
          <w:bCs/>
          <w:color w:val="000000"/>
          <w:sz w:val="32"/>
          <w:szCs w:val="32"/>
          <w:lang w:eastAsia="ru-RU"/>
        </w:rPr>
      </w:pPr>
      <w:r w:rsidRPr="00FF5798">
        <w:rPr>
          <w:rFonts w:ascii="Arial" w:eastAsia="Times New Roman" w:hAnsi="Arial" w:cs="Arial"/>
          <w:b/>
          <w:bCs/>
          <w:color w:val="000000"/>
          <w:sz w:val="32"/>
          <w:szCs w:val="32"/>
          <w:lang w:eastAsia="ru-RU"/>
        </w:rPr>
        <w:t>от 29.05.2019 № 29</w:t>
      </w:r>
    </w:p>
    <w:p w:rsidR="00FF5798" w:rsidRPr="00FF5798" w:rsidRDefault="00FF5798" w:rsidP="00FF5798">
      <w:pPr>
        <w:spacing w:before="240" w:after="60" w:line="240" w:lineRule="auto"/>
        <w:ind w:firstLine="567"/>
        <w:jc w:val="center"/>
        <w:rPr>
          <w:rFonts w:ascii="Arial" w:eastAsia="Times New Roman" w:hAnsi="Arial" w:cs="Arial"/>
          <w:b/>
          <w:bCs/>
          <w:color w:val="000000"/>
          <w:sz w:val="32"/>
          <w:szCs w:val="32"/>
          <w:lang w:eastAsia="ru-RU"/>
        </w:rPr>
      </w:pPr>
      <w:r w:rsidRPr="00FF5798">
        <w:rPr>
          <w:rFonts w:ascii="Arial" w:eastAsia="Times New Roman" w:hAnsi="Arial" w:cs="Arial"/>
          <w:b/>
          <w:bCs/>
          <w:color w:val="000000"/>
          <w:sz w:val="32"/>
          <w:szCs w:val="32"/>
          <w:lang w:eastAsia="ru-RU"/>
        </w:rPr>
        <w:t>С.Юлово</w:t>
      </w:r>
    </w:p>
    <w:p w:rsidR="00FF5798" w:rsidRPr="00FF5798" w:rsidRDefault="00FF5798" w:rsidP="00FF5798">
      <w:pPr>
        <w:spacing w:before="240" w:after="60" w:line="240" w:lineRule="auto"/>
        <w:ind w:firstLine="567"/>
        <w:jc w:val="center"/>
        <w:rPr>
          <w:rFonts w:ascii="Arial" w:eastAsia="Times New Roman" w:hAnsi="Arial" w:cs="Arial"/>
          <w:b/>
          <w:bCs/>
          <w:color w:val="000000"/>
          <w:sz w:val="32"/>
          <w:szCs w:val="32"/>
          <w:lang w:eastAsia="ru-RU"/>
        </w:rPr>
      </w:pPr>
      <w:r w:rsidRPr="00FF5798">
        <w:rPr>
          <w:rFonts w:ascii="Arial" w:eastAsia="Times New Roman" w:hAnsi="Arial" w:cs="Arial"/>
          <w:b/>
          <w:bCs/>
          <w:color w:val="000000"/>
          <w:sz w:val="32"/>
          <w:szCs w:val="32"/>
          <w:lang w:eastAsia="ru-RU"/>
        </w:rPr>
        <w:t>Об утверждении административного регламента администрации Юловского сельсовета Городищенского района Пензенской области по предоставлению муниципальной услуги «</w:t>
      </w:r>
      <w:bookmarkStart w:id="0" w:name="_GoBack"/>
      <w:r w:rsidRPr="00FF5798">
        <w:rPr>
          <w:rFonts w:ascii="Arial" w:eastAsia="Times New Roman" w:hAnsi="Arial" w:cs="Arial"/>
          <w:b/>
          <w:bCs/>
          <w:color w:val="000000"/>
          <w:sz w:val="32"/>
          <w:szCs w:val="32"/>
          <w:lang w:eastAsia="ru-RU"/>
        </w:rPr>
        <w:t>Предоставление права на размещение нестационарных торговых объектов</w:t>
      </w:r>
      <w:bookmarkEnd w:id="0"/>
      <w:r w:rsidRPr="00FF5798">
        <w:rPr>
          <w:rFonts w:ascii="Arial" w:eastAsia="Times New Roman" w:hAnsi="Arial" w:cs="Arial"/>
          <w:b/>
          <w:bCs/>
          <w:color w:val="000000"/>
          <w:sz w:val="32"/>
          <w:szCs w:val="32"/>
          <w:lang w:eastAsia="ru-RU"/>
        </w:rPr>
        <w:t>»</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8"/>
          <w:szCs w:val="28"/>
          <w:lang w:eastAsia="ru-RU"/>
        </w:rPr>
        <w:t>(в ред. постановлений администрации Юловского сельсовета Городищенского района Пензенской области </w:t>
      </w:r>
      <w:hyperlink r:id="rId5" w:tgtFrame="_blank" w:history="1">
        <w:r w:rsidRPr="00FF5798">
          <w:rPr>
            <w:rFonts w:ascii="Arial" w:eastAsia="Times New Roman" w:hAnsi="Arial" w:cs="Arial"/>
            <w:color w:val="0000FF"/>
            <w:sz w:val="28"/>
            <w:szCs w:val="28"/>
            <w:lang w:eastAsia="ru-RU"/>
          </w:rPr>
          <w:t>от 14.08.2019 № 51</w:t>
        </w:r>
      </w:hyperlink>
      <w:r w:rsidRPr="00FF5798">
        <w:rPr>
          <w:rFonts w:ascii="Arial" w:eastAsia="Times New Roman" w:hAnsi="Arial" w:cs="Arial"/>
          <w:color w:val="000000"/>
          <w:sz w:val="28"/>
          <w:szCs w:val="28"/>
          <w:lang w:eastAsia="ru-RU"/>
        </w:rPr>
        <w:t>, </w:t>
      </w:r>
      <w:hyperlink r:id="rId6" w:tgtFrame="_blank" w:history="1">
        <w:r w:rsidRPr="00FF5798">
          <w:rPr>
            <w:rFonts w:ascii="Arial" w:eastAsia="Times New Roman" w:hAnsi="Arial" w:cs="Arial"/>
            <w:color w:val="0000FF"/>
            <w:sz w:val="28"/>
            <w:szCs w:val="28"/>
            <w:lang w:eastAsia="ru-RU"/>
          </w:rPr>
          <w:t>от 14.05.2021 № 14</w:t>
        </w:r>
      </w:hyperlink>
      <w:r w:rsidRPr="00FF5798">
        <w:rPr>
          <w:rFonts w:ascii="Arial" w:eastAsia="Times New Roman" w:hAnsi="Arial" w:cs="Arial"/>
          <w:color w:val="0000FF"/>
          <w:sz w:val="28"/>
          <w:szCs w:val="28"/>
          <w:lang w:eastAsia="ru-RU"/>
        </w:rPr>
        <w:t>, </w:t>
      </w:r>
      <w:hyperlink r:id="rId7" w:tgtFrame="_blank" w:history="1">
        <w:r w:rsidRPr="00FF5798">
          <w:rPr>
            <w:rFonts w:ascii="Arial" w:eastAsia="Times New Roman" w:hAnsi="Arial" w:cs="Arial"/>
            <w:color w:val="0000FF"/>
            <w:sz w:val="28"/>
            <w:szCs w:val="28"/>
            <w:lang w:eastAsia="ru-RU"/>
          </w:rPr>
          <w:t>от 15.10.2021 № 59</w:t>
        </w:r>
      </w:hyperlink>
      <w:r w:rsidRPr="00FF5798">
        <w:rPr>
          <w:rFonts w:ascii="Arial" w:eastAsia="Times New Roman" w:hAnsi="Arial" w:cs="Arial"/>
          <w:color w:val="000000"/>
          <w:sz w:val="28"/>
          <w:szCs w:val="28"/>
          <w:lang w:eastAsia="ru-RU"/>
        </w:rPr>
        <w: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соответствии с Гражданским кодексом РФ, Федеральными законами от 27.06.2006 № 135-ФЗ «О защите конкуренции», от 06.10.2003 № 131-ФЗ «Об общих принципах организации местного самоуправления в Российской Федерации» (с последующими изменениями),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руководствуясь статьей 21 </w:t>
      </w:r>
      <w:hyperlink r:id="rId8" w:tgtFrame="_blank" w:history="1">
        <w:r w:rsidRPr="00FF5798">
          <w:rPr>
            <w:rFonts w:ascii="Arial" w:eastAsia="Times New Roman" w:hAnsi="Arial" w:cs="Arial"/>
            <w:color w:val="0000FF"/>
            <w:sz w:val="24"/>
            <w:szCs w:val="24"/>
            <w:lang w:eastAsia="ru-RU"/>
          </w:rPr>
          <w:t>Устава Юловского сельсовета Городищенского района Пензенской области</w:t>
        </w:r>
      </w:hyperlink>
      <w:r w:rsidRPr="00FF5798">
        <w:rPr>
          <w:rFonts w:ascii="Arial" w:eastAsia="Times New Roman" w:hAnsi="Arial" w:cs="Arial"/>
          <w:color w:val="000000"/>
          <w:sz w:val="24"/>
          <w:szCs w:val="24"/>
          <w:lang w:eastAsia="ru-RU"/>
        </w:rPr>
        <w:t> (с последующими изменениями),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администрация Юловского сельсовета Городищенского района Пензенской области постановляет: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1. Утвердить административный регламент администрации Юловского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 согласно приложению к настоящему постановлению.</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Юловского сельсовета Городищенского района Пензенской области.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Юловского сельсовета Городищенского района Пензенской области.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Глава администрации Юловского сельсовета</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Городищенского района</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Пензенской области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А.А.Погорелов</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Приложение</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 постановлению администрации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Юловского сельсовета</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Городищенского района</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Пензенской области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от 23.05.2019 № 29</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2"/>
          <w:szCs w:val="32"/>
          <w:lang w:eastAsia="ru-RU"/>
        </w:rPr>
        <w:t>АДМИНИСТРАТИВНЫЙ</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РЕГЛАМЕНТ</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2"/>
          <w:szCs w:val="32"/>
          <w:lang w:eastAsia="ru-RU"/>
        </w:rPr>
        <w:t>администрации</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Юловского</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сельсовета</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Городищенского</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района</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Пензенской</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области</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по</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предоставлению</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муниципальной</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услуги</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«Предоставление</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права</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на</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размещение</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нестационарных</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торговых</w:t>
      </w:r>
      <w:r w:rsidRPr="00FF5798">
        <w:rPr>
          <w:rFonts w:ascii="Arial" w:eastAsia="Times New Roman" w:hAnsi="Arial" w:cs="Arial"/>
          <w:color w:val="000000"/>
          <w:sz w:val="32"/>
          <w:szCs w:val="32"/>
          <w:lang w:eastAsia="ru-RU"/>
        </w:rPr>
        <w:t> </w:t>
      </w:r>
      <w:r w:rsidRPr="00FF5798">
        <w:rPr>
          <w:rFonts w:ascii="Arial" w:eastAsia="Times New Roman" w:hAnsi="Arial" w:cs="Arial"/>
          <w:b/>
          <w:bCs/>
          <w:color w:val="000000"/>
          <w:sz w:val="32"/>
          <w:szCs w:val="32"/>
          <w:lang w:eastAsia="ru-RU"/>
        </w:rPr>
        <w:t>объектов»</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ред. постановлений администрации Юловского сельсовета Городищенского района Пензенской области </w:t>
      </w:r>
      <w:hyperlink r:id="rId9" w:tgtFrame="_blank" w:history="1">
        <w:r w:rsidRPr="00FF5798">
          <w:rPr>
            <w:rFonts w:ascii="Arial" w:eastAsia="Times New Roman" w:hAnsi="Arial" w:cs="Arial"/>
            <w:color w:val="0000FF"/>
            <w:sz w:val="24"/>
            <w:szCs w:val="24"/>
            <w:lang w:eastAsia="ru-RU"/>
          </w:rPr>
          <w:t>от 14.08.2019 № 51</w:t>
        </w:r>
      </w:hyperlink>
      <w:r w:rsidRPr="00FF5798">
        <w:rPr>
          <w:rFonts w:ascii="Arial" w:eastAsia="Times New Roman" w:hAnsi="Arial" w:cs="Arial"/>
          <w:color w:val="000000"/>
          <w:sz w:val="24"/>
          <w:szCs w:val="24"/>
          <w:lang w:eastAsia="ru-RU"/>
        </w:rPr>
        <w:t>, </w:t>
      </w:r>
      <w:hyperlink r:id="rId10" w:tgtFrame="_blank" w:history="1">
        <w:r w:rsidRPr="00FF5798">
          <w:rPr>
            <w:rFonts w:ascii="Arial" w:eastAsia="Times New Roman" w:hAnsi="Arial" w:cs="Arial"/>
            <w:color w:val="0000FF"/>
            <w:sz w:val="24"/>
            <w:szCs w:val="24"/>
            <w:lang w:eastAsia="ru-RU"/>
          </w:rPr>
          <w:t>от 14.05.2021 № 14</w:t>
        </w:r>
      </w:hyperlink>
      <w:r w:rsidRPr="00FF5798">
        <w:rPr>
          <w:rFonts w:ascii="Arial" w:eastAsia="Times New Roman" w:hAnsi="Arial" w:cs="Arial"/>
          <w:color w:val="0000FF"/>
          <w:sz w:val="24"/>
          <w:szCs w:val="24"/>
          <w:lang w:eastAsia="ru-RU"/>
        </w:rPr>
        <w:t>, </w:t>
      </w:r>
      <w:hyperlink r:id="rId11" w:tgtFrame="_blank" w:history="1">
        <w:r w:rsidRPr="00FF5798">
          <w:rPr>
            <w:rFonts w:ascii="Arial" w:eastAsia="Times New Roman" w:hAnsi="Arial" w:cs="Arial"/>
            <w:color w:val="0000FF"/>
            <w:sz w:val="24"/>
            <w:szCs w:val="24"/>
            <w:lang w:eastAsia="ru-RU"/>
          </w:rPr>
          <w:t>от 15.10.2021 № 59</w:t>
        </w:r>
      </w:hyperlink>
      <w:r w:rsidRPr="00FF5798">
        <w:rPr>
          <w:rFonts w:ascii="Arial" w:eastAsia="Times New Roman" w:hAnsi="Arial" w:cs="Arial"/>
          <w:color w:val="000000"/>
          <w:sz w:val="24"/>
          <w:szCs w:val="24"/>
          <w:lang w:eastAsia="ru-RU"/>
        </w:rPr>
        <w:t>)</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Раздел 1</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ОБЩИЕ ПОЛОЖЕНИЯ;</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Раздел 2</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СТРАНДАРТ ПРЕДОСТАВЛЕНИЯ МУНИЦИПАЛЬНОЙ УСЛУГИ;</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Раздел 3</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Раздел 4</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ФОРМЫ КОНТРОЛЯ ЗА ИСПОЛНЕНИЕМ АДМИНИСТРАТИВНОГО РЕГЛАМЕНТА;</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Раздел 5</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 </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Раздел 1</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Общие положения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Предмет регулирования административного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1. Административный регламент по предоставлению муниципальной услуги «Предоставление права на размещение нестационарных торговых объектов» (далее - Регламент, муниципальная услуга) устанавливает порядок и стандарт </w:t>
      </w:r>
      <w:r w:rsidRPr="00FF5798">
        <w:rPr>
          <w:rFonts w:ascii="Arial" w:eastAsia="Times New Roman" w:hAnsi="Arial" w:cs="Arial"/>
          <w:color w:val="000000"/>
          <w:sz w:val="24"/>
          <w:szCs w:val="24"/>
          <w:lang w:eastAsia="ru-RU"/>
        </w:rPr>
        <w:lastRenderedPageBreak/>
        <w:t>предоставления муниципальной услуги, определяет сроки и последовательность административных процедур (действий) администрации Юловского сельсовета Городищенского района Пензенской области (далее - Администрация) при предоставлении права на размещение нестационарных торговых объектов (далее – НТО) на территории Юловского сельсовета Городищенского района Пензенской области без проведения аукциона в местах, определенных схемой размещения нестационарных торговых объектов.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Без проведения аукциона договор на размещение нестационарных торговых объектов в местах, определенных схемой размещения нестационарных торговых объектов, заключается в следующих случаях: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средств производителей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нестационарных торговых объектов;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пунктами 2 и 3 статьи 34 Федерального закона от 23 июня 2014 года № 171-ФЗ "О внесении изменений в Земельный кодекс Российской Федерации и отдельные законодательные акты Российской Федерации", предоставленного для размещения нестационарных торговых объектов;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размещение на новый срок нестационарного торгового объекта, ранее размещенного в том же месте, предусмотренном схемой размещения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на размещение указанного нестационарного торгового объекта.</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Круг заявителей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 С заявкой о заключении договора на размещение НТО без проведения аукциона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заявители, хозяйствующий субъект).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bookmarkStart w:id="1" w:name="Par651"/>
      <w:bookmarkStart w:id="2" w:name="Par65"/>
      <w:bookmarkEnd w:id="1"/>
      <w:bookmarkEnd w:id="2"/>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 w:name="Par681"/>
      <w:bookmarkStart w:id="4" w:name="Par68"/>
      <w:bookmarkEnd w:id="3"/>
      <w:bookmarkEnd w:id="4"/>
      <w:r w:rsidRPr="00FF5798">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 достоверность предоставляемой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четкость в изложении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полнота информирования;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наглядность форм предоставляемой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удобство и доступность получения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оперативность предоставления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Информация о муниципальной услуге предоставляется: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 Информирование заявителя о предоставлении муниципальной услуги осуществляется: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3.1.1. Лично;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3.1.3. Посредством использования телефонной, почтовой связи, а также электронной почты;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3.1.4. Посредством размещения информации на официальном сайте Администрации в информационно-телекоммуникационной сети «Интернет» (http://ulovo.gorodishe.pnzreg.ru)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непосредственно в помещении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Информирование осуществляется по вопросам: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сведений о ходе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а также муниципальных служащих, в ходе предоставления муниципальной услуги и другим вопросам.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а) при личном обращении заявителя;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в) по телефону.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ulovo.gorodishe.pnzreg.ru)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3.3. Информация по вопросам предоставления муниципальной услуги включает в себя следующие сведения: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 круг заявителей, которым предоставляется муниципальная услуга;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 срок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FF5798">
        <w:rPr>
          <w:rFonts w:ascii="Arial" w:eastAsia="Times New Roman" w:hAnsi="Arial" w:cs="Arial"/>
          <w:color w:val="000000"/>
          <w:sz w:val="24"/>
          <w:szCs w:val="24"/>
          <w:lang w:eastAsia="ru-RU"/>
        </w:rPr>
        <w:lastRenderedPageBreak/>
        <w:t>правовыми актами Пензенской области и нормативными правовыми актами администрации Городищенского района Пензенской области;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(далее - официальный сайт МФЦ), а также электронной почты;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3.4.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3.3.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3.5. Информация по вопросам предоставления муниципальной услуги предоставляется заявителю бесплатно.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3.7. Порядок, форма, место размещения и способы получения справочной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3.3.Регламента.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 справочной информации относится следующая информация: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место нахождения и график работы Администрации,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справочные телефоны Администрации, МФЦ, в том числе номер</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телефона-автоинформатора (при наличии);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3.8.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3.9.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3.10.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3.11. Порядок, форма, место размещения и способы получения справочной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 место нахождения и график работы Администрации,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3.12.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3.13.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3.14.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Раздел 2</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СТАНДАРТ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Наименование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 «Предоставление права на размещение нестационарных торговых объектов».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Краткое наименование муниципальной услуги не предусмотрено.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 Муниципальная услуга предоставляется Администрацией.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Результат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 Результатом предоставления муниципальной услуги является: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заключение договора на размещение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отказ в заключении договора на размещение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Предоставление муниципальной услуги заканчивается выдачей заявителю договора на размещение нестационарного торгового объекта либо направлением заявителю решения об отказе в заключении договора на размещение нестационарного торгового объекта в форме постановления Администрации.</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Срок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7. Срок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не более чем 45 рабочих дней со дня поступления заявки о заключении договора на размещение НТО без проведения аукциона.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заявки о заключении договора на размещение НТО без проведения аукциона и (или) документов из МФЦ в Администрацию.</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Градостроительный кодекс Российской Федерации – (Российская газета от 30 декабря 2004 г. № 290);</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(далее - Федеральный закон №210-ФЗ) – (Собрание законодательства РФ, 02.08.2010, № 31, ст. 4179);</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 (Российская газета от 27 июля 2006 г. № 162);</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Федеральный закон от 28.12.2009 № 381-ФЗ «Об основах государственного регулирования торговой деятельности в Российской Федерации» (с последующими изменениями) – (Собрание законодательства РФ, 04.01.2010, № 1, ст. 2);</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Приказ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(официальный сайт Министерства сельского хозяйства Пензенской области http://www.mcx-penza.ru);</w:t>
      </w:r>
    </w:p>
    <w:p w:rsidR="00FF5798" w:rsidRPr="00FF5798" w:rsidRDefault="00FF5798" w:rsidP="00FF5798">
      <w:pPr>
        <w:spacing w:after="0" w:line="240" w:lineRule="auto"/>
        <w:ind w:firstLine="567"/>
        <w:jc w:val="both"/>
        <w:rPr>
          <w:rFonts w:ascii="Arial" w:eastAsia="Times New Roman" w:hAnsi="Arial" w:cs="Arial"/>
          <w:color w:val="000000"/>
          <w:lang w:eastAsia="ru-RU"/>
        </w:rPr>
      </w:pPr>
      <w:r w:rsidRPr="00FF5798">
        <w:rPr>
          <w:rFonts w:ascii="Arial" w:eastAsia="Times New Roman" w:hAnsi="Arial" w:cs="Arial"/>
          <w:color w:val="000000"/>
          <w:sz w:val="24"/>
          <w:szCs w:val="24"/>
          <w:lang w:eastAsia="ru-RU"/>
        </w:rPr>
        <w:t xml:space="preserve">- Уставом Юловского сельсовета Городищенского района Пензенской области; принятого решением Комитета местного самоуправления Юловского сельсовета Городищенского района Пензенской области от 27.04.2011 № 17-4/1, </w:t>
      </w:r>
      <w:r w:rsidRPr="00FF5798">
        <w:rPr>
          <w:rFonts w:ascii="Arial" w:eastAsia="Times New Roman" w:hAnsi="Arial" w:cs="Arial"/>
          <w:color w:val="000000"/>
          <w:sz w:val="24"/>
          <w:szCs w:val="24"/>
          <w:lang w:eastAsia="ru-RU"/>
        </w:rPr>
        <w:lastRenderedPageBreak/>
        <w:t>зарегистрированного в Управлении Минюста России по Пензенской области 30.05.2011 года, № RU585073252011001 (информационный бюллетень Комитета местного самоуправления Юловского сельсовета Городищенского района Пензенской области «Сельские новости» № 21 от 31.05.2011);</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w:t>
      </w:r>
      <w:hyperlink r:id="rId12" w:tgtFrame="_blank" w:history="1">
        <w:r w:rsidRPr="00FF5798">
          <w:rPr>
            <w:rFonts w:ascii="Arial" w:eastAsia="Times New Roman" w:hAnsi="Arial" w:cs="Arial"/>
            <w:color w:val="0000FF"/>
            <w:sz w:val="24"/>
            <w:szCs w:val="24"/>
            <w:lang w:eastAsia="ru-RU"/>
          </w:rPr>
          <w:t>от 18.05.2018 №27</w:t>
        </w:r>
      </w:hyperlink>
      <w:r w:rsidRPr="00FF5798">
        <w:rPr>
          <w:rFonts w:ascii="Arial" w:eastAsia="Times New Roman" w:hAnsi="Arial" w:cs="Arial"/>
          <w:color w:val="000000"/>
          <w:sz w:val="24"/>
          <w:szCs w:val="24"/>
          <w:lang w:eastAsia="ru-RU"/>
        </w:rPr>
        <w:t> «Об утверждении Реестра муниципальных услуг муниципального образования Юловский сельсовет Городищенского района Пензенской области ( с последующими измененями) (Информационный бюллетень Комитета местного самоуправления Юловского сельсовета Городищенского района Пензенской области от 18.05.2018 №29);</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постановлением администрации Юловского сельсовета Городищенского района Пензенской области </w:t>
      </w:r>
      <w:hyperlink r:id="rId13" w:tgtFrame="_blank" w:history="1">
        <w:r w:rsidRPr="00FF5798">
          <w:rPr>
            <w:rFonts w:ascii="Arial" w:eastAsia="Times New Roman" w:hAnsi="Arial" w:cs="Arial"/>
            <w:color w:val="0000FF"/>
            <w:sz w:val="24"/>
            <w:szCs w:val="24"/>
            <w:lang w:eastAsia="ru-RU"/>
          </w:rPr>
          <w:t>от 26.04.2018 № 22</w:t>
        </w:r>
      </w:hyperlink>
      <w:r w:rsidRPr="00FF5798">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Юловского сельсовета Городищенского района Пензенской области» - (« Сельские новости» от 27.04.2018 № 24);</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w:t>
      </w:r>
      <w:hyperlink r:id="rId14" w:tgtFrame="_blank" w:history="1">
        <w:r w:rsidRPr="00FF5798">
          <w:rPr>
            <w:rFonts w:ascii="Arial" w:eastAsia="Times New Roman" w:hAnsi="Arial" w:cs="Arial"/>
            <w:color w:val="0000FF"/>
            <w:sz w:val="24"/>
            <w:szCs w:val="24"/>
            <w:lang w:eastAsia="ru-RU"/>
          </w:rPr>
          <w:t>от 22.10.2018 № 68</w:t>
        </w:r>
      </w:hyperlink>
      <w:r w:rsidRPr="00FF5798">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Юловского сельсовета Городищенского района Пензенской области</w:t>
      </w:r>
      <w:r w:rsidRPr="00FF5798">
        <w:rPr>
          <w:rFonts w:ascii="Arial" w:eastAsia="Times New Roman" w:hAnsi="Arial" w:cs="Arial"/>
          <w:i/>
          <w:iCs/>
          <w:color w:val="000000"/>
          <w:sz w:val="24"/>
          <w:szCs w:val="24"/>
          <w:lang w:eastAsia="ru-RU"/>
        </w:rPr>
        <w:t> </w:t>
      </w:r>
      <w:r w:rsidRPr="00FF5798">
        <w:rPr>
          <w:rFonts w:ascii="Arial" w:eastAsia="Times New Roman" w:hAnsi="Arial" w:cs="Arial"/>
          <w:color w:val="000000"/>
          <w:sz w:val="24"/>
          <w:szCs w:val="24"/>
          <w:lang w:eastAsia="ru-RU"/>
        </w:rPr>
        <w:t>должностных лиц, муниципальных служащих администрации Юловского сельсовета Городищенского района Пензенской области</w:t>
      </w:r>
      <w:r w:rsidRPr="00FF5798">
        <w:rPr>
          <w:rFonts w:ascii="Arial" w:eastAsia="Times New Roman" w:hAnsi="Arial" w:cs="Arial"/>
          <w:i/>
          <w:iCs/>
          <w:color w:val="000000"/>
          <w:sz w:val="24"/>
          <w:szCs w:val="24"/>
          <w:lang w:eastAsia="ru-RU"/>
        </w:rPr>
        <w:t> </w:t>
      </w:r>
      <w:r w:rsidRPr="00FF5798">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Юловского сельсовета Городищенского района Пензенской области от 22.10.2018 № 56);</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настоящий Регламент.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подлежащих представлению заявителем самостоятельно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9. Муниципальная услуга предоставляется на основании заявки о заключении договора на размещение НТО без проведения аукциона, поданного в письменной форме. Заявка о заключении договора на размещение НТО без проведения аукциона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Заявка о заключении договора на размещение НТО без проведения аукциона подается или направляется в Администрацию </w:t>
      </w:r>
      <w:r w:rsidRPr="00FF5798">
        <w:rPr>
          <w:rFonts w:ascii="Arial" w:eastAsia="Times New Roman" w:hAnsi="Arial" w:cs="Arial"/>
          <w:color w:val="000000"/>
          <w:sz w:val="24"/>
          <w:szCs w:val="24"/>
          <w:lang w:eastAsia="ru-RU"/>
        </w:rPr>
        <w:lastRenderedPageBreak/>
        <w:t>заявителем (представителем заявителя) по его выбору лично или посредством почтовой связи на бумажном носителе.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9.1. Заявитель (представитель заявителя) может подать заявку о заключении договора на размещение НТО без проведения аукциона и документы, необходимые для предоставления муниципальной услуги следующими способами: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а) лично по адресу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б) посредством почтовой связи по адресу Администрации или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на бумажном носителе через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должен представить:</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 заявку о заключении договора на размещение НТО без проведения аукциона. хозяйствующего субъекта о заключении договора на размещение нестационарного торгового объекта без проведения аукциона (далее - заявка) (Приложение 1 к Регламенту).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заявке указывается: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фамилия, имя, отчество (при наличии) физических лиц, применяющих специальный налоговый режим "Налог на профессиональный доход", индивидуального предпринимателя или наименование юридического лица,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случай заключения договора на размещение нестационарного торгового объекта, в местах определенной схемой размещения нестационарных торговых объектов, без проведения аукциона,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место размещения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площадь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высота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вид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цель использования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площадь предназначенных для их размещения земельных участков.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 Для юридических лиц: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2.1.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2.2.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2.3.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2.4.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w:t>
      </w:r>
      <w:r w:rsidRPr="00FF5798">
        <w:rPr>
          <w:rFonts w:ascii="Arial" w:eastAsia="Times New Roman" w:hAnsi="Arial" w:cs="Arial"/>
          <w:color w:val="000000"/>
          <w:sz w:val="24"/>
          <w:szCs w:val="24"/>
          <w:lang w:eastAsia="ru-RU"/>
        </w:rPr>
        <w:lastRenderedPageBreak/>
        <w:t>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2.5.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 Документы, подтверждающие возникновение права на заключение договора на размещение нестационарного торгового объекта без проведения аукциона.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5" w:name="Par13"/>
      <w:bookmarkEnd w:id="5"/>
      <w:r w:rsidRPr="00FF5798">
        <w:rPr>
          <w:rFonts w:ascii="Arial" w:eastAsia="Times New Roman" w:hAnsi="Arial" w:cs="Arial"/>
          <w:color w:val="000000"/>
          <w:sz w:val="24"/>
          <w:szCs w:val="24"/>
          <w:lang w:eastAsia="ru-RU"/>
        </w:rPr>
        <w:t>2.8. Опись представляемых документов с указанием наименования документа, его реквизитов, количества листов в документе.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 </w:t>
      </w:r>
      <w:bookmarkStart w:id="6" w:name="Par0"/>
      <w:bookmarkEnd w:id="6"/>
      <w:r w:rsidRPr="00FF5798">
        <w:rPr>
          <w:rFonts w:ascii="Arial" w:eastAsia="Times New Roman" w:hAnsi="Arial" w:cs="Arial"/>
          <w:color w:val="000000"/>
          <w:sz w:val="24"/>
          <w:szCs w:val="24"/>
          <w:lang w:eastAsia="ru-RU"/>
        </w:rPr>
        <w:t>для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 документом, подтверждающим возникновение права на заключение договора на размещение НТО без проведения аукциона является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(далее – уведомление). Уведомление представляется в форме оригинала или нотариально удостоверенной копии.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Для юридических лиц: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2) Копия устава (положения) и (или) учредительного договора (если устав не был приведен в соответствие с требованиями федерального законодательства) </w:t>
      </w:r>
      <w:r w:rsidRPr="00FF5798">
        <w:rPr>
          <w:rFonts w:ascii="Arial" w:eastAsia="Times New Roman" w:hAnsi="Arial" w:cs="Arial"/>
          <w:color w:val="000000"/>
          <w:sz w:val="24"/>
          <w:szCs w:val="24"/>
          <w:lang w:eastAsia="ru-RU"/>
        </w:rPr>
        <w:lastRenderedPageBreak/>
        <w:t>со всеми зарегистрированными изменениями и дополнениями, заверенная юридическим лицом.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 выписка из Единого государственного реестра юридических лиц (далее - ЕГРЮЛ), полученная не ранее чем за месяц до даты подачи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 выписка из Единого государственного реестра для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12. Запрещается требовать от заявителя: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заявки о заключении договора на размещение НТО без проведения аукциона о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4) выявление документально подтвержденного факта (признаков) ошибочного или противоправного действия (бездействия) должностного лица </w:t>
      </w:r>
      <w:r w:rsidRPr="00FF5798">
        <w:rPr>
          <w:rFonts w:ascii="Arial" w:eastAsia="Times New Roman" w:hAnsi="Arial" w:cs="Arial"/>
          <w:color w:val="000000"/>
          <w:sz w:val="24"/>
          <w:szCs w:val="24"/>
          <w:lang w:eastAsia="ru-RU"/>
        </w:rPr>
        <w:lastRenderedPageBreak/>
        <w:t>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14. Основания для отказа в приеме документов отсутствуют.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15. Оснований для приостановления предоставления муниципальной услуги не предусмотрено.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 Основания отказа в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16.1. размещение нестационарного торгового объекта, указанного в заявке,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–приказ №32);</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16.2. размещение нестационарного торгового объекта, предусмотренное в заявке, не соответствует случаю, указанному в пункте 10 Порядка;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16.3. наличие решения о проведении аукциона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16.4.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размещения нестационарных торговых объектов, с иным </w:t>
      </w:r>
      <w:r w:rsidRPr="00FF5798">
        <w:rPr>
          <w:rFonts w:ascii="Arial" w:eastAsia="Times New Roman" w:hAnsi="Arial" w:cs="Arial"/>
          <w:color w:val="000000"/>
          <w:sz w:val="24"/>
          <w:szCs w:val="24"/>
          <w:lang w:eastAsia="ru-RU"/>
        </w:rPr>
        <w:lastRenderedPageBreak/>
        <w:t>хозяйствующим субъектом, заключенного ранее дня подачи хозяйствующим субъектом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16.5. несоответствие заявки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№32;</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16.6. наличие принятого Администрацией решения об исключении места размещения нестационарного торгового объекта из схемы размещения нестационарных торговых объектов.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16.7.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16.8.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17. Муниципальная услуга предоставляется бесплатно.</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18. 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 составляет не более 15 минут.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Срок регистрации заявки о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19. Регистрация заявки осуществляется в день его получения Администрацией,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заявки о заключении договора на размещение НТО без проведения аукциона,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20. З</w:t>
      </w:r>
      <w:r w:rsidRPr="00FF5798">
        <w:rPr>
          <w:rFonts w:ascii="Arial" w:eastAsia="Times New Roman" w:hAnsi="Arial" w:cs="Arial"/>
          <w:color w:val="000000"/>
          <w:spacing w:val="2"/>
          <w:sz w:val="24"/>
          <w:szCs w:val="24"/>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21. Предоставление муниципальной услуги осуществляется в специально выделенных для этой цели помещениях.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стульями и столами для возможности оформления документов.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На информационных стендах размещаются: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и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образец заполнения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22. Количество мест ожидания определяется исходя из фактической нагрузки и возможностей для их размещения в здании.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номера кабинета;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фамилии, имени, отчества (при наличии) и должности специалиста.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23.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Прием заявителей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24.Обеспечивается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26. 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Показатели доступности и качества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 Показателями доступности предоставления муниципальной услуги являются: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27.4. размещение информации о порядке предоставления муниципальной услуги на информационных стендах;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27.5. размещение информации о порядке предоставления муниципальной услуги в средствах массовой информации;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27.6. возможность получения заявителем информации о ходе предоставления муниципальной услуги с использованием Регионального портала.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28. Показателями качества предоставления муниципальной услуги являются: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28.1. соблюдение сроков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28.2. соблюдение установленного времени ожидания в очереди при подаче заявки о заключении договора на размещение НТО без проведения аукциона и при получении результата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28.3.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28.4.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F5798" w:rsidRPr="00FF5798" w:rsidRDefault="00FF5798" w:rsidP="00FF5798">
      <w:pPr>
        <w:spacing w:after="0" w:line="240" w:lineRule="auto"/>
        <w:ind w:firstLine="567"/>
        <w:jc w:val="both"/>
        <w:outlineLvl w:val="3"/>
        <w:rPr>
          <w:rFonts w:ascii="Arial" w:eastAsia="Times New Roman" w:hAnsi="Arial" w:cs="Arial"/>
          <w:b/>
          <w:bCs/>
          <w:color w:val="000000"/>
          <w:sz w:val="26"/>
          <w:szCs w:val="26"/>
          <w:lang w:eastAsia="ru-RU"/>
        </w:rPr>
      </w:pPr>
      <w:r w:rsidRPr="00FF5798">
        <w:rPr>
          <w:rFonts w:ascii="Arial" w:eastAsia="Times New Roman" w:hAnsi="Arial" w:cs="Arial"/>
          <w:color w:val="000000"/>
          <w:sz w:val="24"/>
          <w:szCs w:val="24"/>
          <w:lang w:eastAsia="ru-RU"/>
        </w:rPr>
        <w:t>29. В процессе предоставления муниципальной услуги заявитель взаимодействует с муниципальными служащими Администрации:</w:t>
      </w:r>
    </w:p>
    <w:p w:rsidR="00FF5798" w:rsidRPr="00FF5798" w:rsidRDefault="00FF5798" w:rsidP="00FF5798">
      <w:pPr>
        <w:spacing w:after="0" w:line="240" w:lineRule="auto"/>
        <w:ind w:firstLine="567"/>
        <w:jc w:val="both"/>
        <w:outlineLvl w:val="3"/>
        <w:rPr>
          <w:rFonts w:ascii="Arial" w:eastAsia="Times New Roman" w:hAnsi="Arial" w:cs="Arial"/>
          <w:b/>
          <w:bCs/>
          <w:color w:val="000000"/>
          <w:sz w:val="26"/>
          <w:szCs w:val="26"/>
          <w:lang w:eastAsia="ru-RU"/>
        </w:rPr>
      </w:pPr>
      <w:r w:rsidRPr="00FF5798">
        <w:rPr>
          <w:rFonts w:ascii="Arial" w:eastAsia="Times New Roman" w:hAnsi="Arial" w:cs="Arial"/>
          <w:color w:val="000000"/>
          <w:sz w:val="24"/>
          <w:szCs w:val="24"/>
          <w:lang w:eastAsia="ru-RU"/>
        </w:rPr>
        <w:t>29.1. при подаче документов для получения муниципальной услуги;</w:t>
      </w:r>
    </w:p>
    <w:p w:rsidR="00FF5798" w:rsidRPr="00FF5798" w:rsidRDefault="00FF5798" w:rsidP="00FF5798">
      <w:pPr>
        <w:spacing w:after="0" w:line="240" w:lineRule="auto"/>
        <w:ind w:firstLine="567"/>
        <w:jc w:val="both"/>
        <w:outlineLvl w:val="3"/>
        <w:rPr>
          <w:rFonts w:ascii="Arial" w:eastAsia="Times New Roman" w:hAnsi="Arial" w:cs="Arial"/>
          <w:b/>
          <w:bCs/>
          <w:color w:val="000000"/>
          <w:sz w:val="26"/>
          <w:szCs w:val="26"/>
          <w:lang w:eastAsia="ru-RU"/>
        </w:rPr>
      </w:pPr>
      <w:r w:rsidRPr="00FF5798">
        <w:rPr>
          <w:rFonts w:ascii="Arial" w:eastAsia="Times New Roman" w:hAnsi="Arial" w:cs="Arial"/>
          <w:color w:val="000000"/>
          <w:sz w:val="24"/>
          <w:szCs w:val="24"/>
          <w:lang w:eastAsia="ru-RU"/>
        </w:rPr>
        <w:t>29.2. при получении результата оказания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i/>
          <w:i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30. Предоставление муниципальной услуги в МФЦ осуществляется по принципу "одного окна" после однократного обращения заявителя с соответствующей заявкой о заключении договора на размещение НТО без проведения аукциона.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 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получение информации о порядке и сроках предоставления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Раздел 3</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 прием и регистрация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2) формирование и направление межведомственных запросов;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 рассмотрение представленной заявки и прилагаемых документов на соответствие установленным требованиям;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5) исправление допущенных опечаток и ошибок в выданных в результате предоставления муниципальной услуги документах.</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Прием и регистрация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33. Основанием для начала исполнения административной процедуры является поступившая заявка о предоставлении муниципальной услуги с приложением необходимых документов, указанных в пункте 10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34. Специалист Администрации, ответственный за предоставление муниципальной услуги (далее – специалист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проверяет наличие документов, прилагаемых к заявке, представляемых для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расписке указываются: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порядковый номер записи в книге учета входящих документов;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дата представления документов;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перечень документов с указанием их наименования, реквизитов;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количество листов в каждом экземпляре документа;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Способ фиксации результата административной процедуры по приему и регистрация заявки- регистрация в журнале регистрации входящих документов.</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35. 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В случае, если муниципальная услуга оказывается на базе МФЦ, специалист МФЦ принимает от заявителя заявку и пакет документов, регистрирует заявку в соответствии с Регламентом работы МФЦ. При приеме у заявителя и документов специалист: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проверяет правильность заполнения заявки в соответствии с требованиями, установленными подпунктом 1 пункта 10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проверяет комплектность представленных заявителем документов;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выдает расписку о принятии заявки и пакета документов с описью представленных документов и указанием срока получения результата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специалист МФЦ. Он передает документы специалисту Администрации в течение 1 рабочего дня, следующего за днем принятия заявки о заключении договора на размещение НТО без проведения аукциона и пакета документов от заявителя.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 Администрации в день поступления заявки и документов регистрирует заявку с пакетом документов в журнале регистрации и присваивает ему учетный номер. Максимальный срок выполнения административной процедуры - в день получения заявки и документов Администрацией.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36. Результатом административной процедуры является прием и регистрация заявки.</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Формирование и направление межведомственных запросов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37. Основанием для начала административной процедуры является прием и регистрация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38. В случае, если документы, указанные в пункте 11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39. Срок направления межведомственного запроса - в течение 1 рабочего дня со дня представления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40.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Способ фиксации результата административной процедуры - формирование межведомственных запросов, в том числе в электронной форме с использованием единой системы межведомственного электронного взаимодействия.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41. Результатом административной процедуры является направление межведомственных запросов.</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Рассмотрение представленной заявки и прилагаемых документов на соответствие установленным требованиям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42. Основанием для начала административной процедуры является регистрация заявки в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43. Должностным лицом, ответственным за рассмотрение заявки является специалист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44. При рассмотрении заявки и прилагаемых документов специалист Администрации осуществляет проверку содержащихся в них сведений и соответствия их установленным требованиям.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45. Срок выполнения административной процедуры - в течение пяти рабочих дней со дня поступления заявки в Администрацию.</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46. Контроль за выполнением административной процедуры осуществляется главой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47. Результатом административной процедуры является опубликование в порядке, установленном для официального опубликования муниципальных правовых актов, и размещение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 16 Регламента.</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lastRenderedPageBreak/>
        <w:t>Способ фиксации результата административной процедуры по рассмотрению представленной заявки и прилагаемых документов на соответствие установленным требованиям - опубликование в порядке, установленном для официального опубликования муниципальных правовых актов, и размещении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w:t>
      </w:r>
    </w:p>
    <w:p w:rsidR="00FF5798" w:rsidRPr="00FF5798" w:rsidRDefault="00FF5798" w:rsidP="00FF5798">
      <w:pPr>
        <w:spacing w:after="0" w:line="240" w:lineRule="auto"/>
        <w:ind w:firstLine="567"/>
        <w:jc w:val="both"/>
        <w:outlineLvl w:val="2"/>
        <w:rPr>
          <w:rFonts w:ascii="Arial" w:eastAsia="Times New Roman" w:hAnsi="Arial" w:cs="Arial"/>
          <w:b/>
          <w:bCs/>
          <w:color w:val="000000"/>
          <w:sz w:val="28"/>
          <w:szCs w:val="28"/>
          <w:lang w:eastAsia="ru-RU"/>
        </w:rPr>
      </w:pPr>
      <w:r w:rsidRPr="00FF5798">
        <w:rPr>
          <w:rFonts w:ascii="Arial" w:eastAsia="Times New Roman" w:hAnsi="Arial" w:cs="Arial"/>
          <w:color w:val="000000"/>
          <w:sz w:val="24"/>
          <w:szCs w:val="24"/>
          <w:lang w:eastAsia="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48. Основанием для начала административной процедуры по принятию решения о предоставлении муниципальной услуги является: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истечение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отсутствие оснований, предусмотренных пунктом 12 Порядка,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а по принятию решения об отказе в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-наличие оснований, предусмотренных пунктом 16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49.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заявки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50.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настоящему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51.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в форме постановления Администрации и о проведении аукциона на размещение нестационарного торгового объекта в соответствии с пунктом 1 Порядка.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 отсутствии оснований, предусмотренных пунктом 12 Порядка, Администрация в течение 10 рабочих дней с даты поступления заявки принимает решение о заключении договора на размещение нестационарного торгового объекта без проведения аукциона и направляет заявителю проект договора на размещение нестационарного торгового объекта без проведения аукциона (приложение №2 к настоящему Регламенту) с предложением о его подписании в течение 5 рабочих дней.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52.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53.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w:t>
      </w:r>
      <w:r w:rsidRPr="00FF5798">
        <w:rPr>
          <w:rFonts w:ascii="Arial" w:eastAsia="Times New Roman" w:hAnsi="Arial" w:cs="Arial"/>
          <w:color w:val="000000"/>
          <w:sz w:val="24"/>
          <w:szCs w:val="24"/>
          <w:lang w:eastAsia="ru-RU"/>
        </w:rPr>
        <w:lastRenderedPageBreak/>
        <w:t>проведения аукциона, а при отсутствии оснований, предусмотренных пунктом 12 Порядка, - в течение 10 рабочих дней с даты поступления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Срок принятия решения об отказе в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16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 течение пяти рабочих дней с даты поступления заявки о заключении договора на размещение НТО без проведения аукциона по основаниям, указанным в абзацах 2-6, 8,9 пункта 16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Решение об отказе в заключении договора на размещение нестационарного торгового объекта без проведения аукциона принимается в форме постановления Администрации и направляется заявителю Администрацией по основаниям, указанным в пункте 12 Порядка, в течение 10 рабочих дней с даты поступления заявки.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 Заявитель в течение 15 рабочих дней с даты получения договора (в 2- 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55. После двухстороннего подписания Администрацией и заявителем договора осуществляется регистрация договора в Журнале регистрации.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Способ фиксации результата административной процедуры по принятию решения о предоставлении или об отказе в предоставлении муниципальной услуги - регистрация постановления Администрации на размещение нестационарного торгового объекта, договора в Журнале регистрации либо регистрация постановления Администрации об отказе в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56.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О получении результата оказания муниципальной услуги курьером МФЦ осуществляется соответствующая отметка в Журнале за прохождением документов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57. При выдаче заявителю результата оказания муниципальной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случае неявки заявителя в МФЦ в течение 30 дней со дня окончания срока получения результата оказания муниципальной услуги, МФЦ в течение трех рабочих дней со дня окончания срока получения результата оказания муниципальной услуги передает документы в Администрацию под роспись с сопроводительным письмом.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При обращении об исправлении технической ошибки заявители представляют: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заявление об исправлении технической ошибки;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 в случае отсутствия технической ошибки в выданном в результате предоставления муниципальной услуги документе - уведомление об отсутствии </w:t>
      </w:r>
      <w:r w:rsidRPr="00FF5798">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
    <w:p w:rsidR="00FF5798" w:rsidRPr="00FF5798" w:rsidRDefault="00FF5798" w:rsidP="00FF5798">
      <w:pPr>
        <w:spacing w:after="0" w:line="240" w:lineRule="auto"/>
        <w:ind w:firstLine="567"/>
        <w:jc w:val="both"/>
        <w:outlineLvl w:val="1"/>
        <w:rPr>
          <w:rFonts w:ascii="Arial" w:eastAsia="Times New Roman" w:hAnsi="Arial" w:cs="Arial"/>
          <w:b/>
          <w:bCs/>
          <w:color w:val="000000"/>
          <w:sz w:val="30"/>
          <w:szCs w:val="30"/>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0"/>
          <w:szCs w:val="30"/>
          <w:lang w:eastAsia="ru-RU"/>
        </w:rPr>
        <w:t>Раздел 4</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7" w:name="sub_500"/>
      <w:r w:rsidRPr="00FF5798">
        <w:rPr>
          <w:rFonts w:ascii="Arial" w:eastAsia="Times New Roman" w:hAnsi="Arial" w:cs="Arial"/>
          <w:color w:val="000000"/>
          <w:sz w:val="24"/>
          <w:szCs w:val="24"/>
          <w:lang w:eastAsia="ru-RU"/>
        </w:rPr>
        <w:t>59.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7"/>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60. В Администрации проводятся плановые и внеплановые проверки полноты и качества исполнения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62.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63. Ответственные исполнители несут персональную ответственность за: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 соблюдение сроков выполнения административных процедур при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64.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0"/>
          <w:szCs w:val="30"/>
          <w:lang w:eastAsia="ru-RU"/>
        </w:rPr>
        <w:t>Раздел 5</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65.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66.1.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ФЗ № 210-ФЗ.</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66.2. Заявитель вправе подать жалобу на решение и (или) действие (бездействие), принятые и осуществляемые в ходе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66.3.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66.5.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67.1.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67.2. Жалоба на решения и действия (бездействие) должностных лиц, муниципальных служащих Администрации подается главе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67.3. Жалоба на решения и действия (бездействие) главы Администрации подается главе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67.4. Жалоба на действия (бездействие) директора МФЦ подается Учредителю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67.5. Жалоба на решения и действия (бездействие) работников МФЦ подается директору МФЦ.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68.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69.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Федеральный закон № 210-ФЗ;</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постановлением администрации Юловского сельсовета Городищенского района Пензенской области от 22.10.2018 № 68 «Об утверждении Порядка подачи и рассмотрения жалоб на решения и действия (бездействие) администрации Юловского сельсовета Городищенского района Пензенской области</w:t>
      </w:r>
      <w:r w:rsidRPr="00FF5798">
        <w:rPr>
          <w:rFonts w:ascii="Arial" w:eastAsia="Times New Roman" w:hAnsi="Arial" w:cs="Arial"/>
          <w:i/>
          <w:iCs/>
          <w:color w:val="000000"/>
          <w:sz w:val="24"/>
          <w:szCs w:val="24"/>
          <w:lang w:eastAsia="ru-RU"/>
        </w:rPr>
        <w:t> </w:t>
      </w:r>
      <w:r w:rsidRPr="00FF5798">
        <w:rPr>
          <w:rFonts w:ascii="Arial" w:eastAsia="Times New Roman" w:hAnsi="Arial" w:cs="Arial"/>
          <w:color w:val="000000"/>
          <w:sz w:val="24"/>
          <w:szCs w:val="24"/>
          <w:lang w:eastAsia="ru-RU"/>
        </w:rPr>
        <w:t>должностных лиц, муниципальных служащих администрации Юловского сельсовета Городищенского района Пензенской области</w:t>
      </w:r>
      <w:r w:rsidRPr="00FF5798">
        <w:rPr>
          <w:rFonts w:ascii="Arial" w:eastAsia="Times New Roman" w:hAnsi="Arial" w:cs="Arial"/>
          <w:i/>
          <w:iCs/>
          <w:color w:val="000000"/>
          <w:sz w:val="24"/>
          <w:szCs w:val="24"/>
          <w:lang w:eastAsia="ru-RU"/>
        </w:rPr>
        <w:t> </w:t>
      </w:r>
      <w:r w:rsidRPr="00FF5798">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Юловского сельсовета Городищенского района Пензенской области от 22.10.2018 № 56).</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Приложение № 1</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 административному регламенту</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«Предоставление права на размещение</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нестационарных торговых объектов»</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Главе администрации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_________________________________</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_________________________________</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от _________________________________</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(наименование заявителя (юрлица)</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или ИП Ф.И.О.(при наличии))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Государственный регистрационный номер</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записи о государственной регистрации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юридического лица в ЕГРЮЛ</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Государственный регистрационный номер</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записи о государственной регистрации</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индивидуального предпринимателя в ЕГРИП</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lastRenderedPageBreak/>
        <w:t>Заявка</w:t>
      </w:r>
    </w:p>
    <w:p w:rsidR="00FF5798" w:rsidRPr="00FF5798" w:rsidRDefault="00FF5798" w:rsidP="00FF5798">
      <w:pPr>
        <w:spacing w:after="0" w:line="240" w:lineRule="auto"/>
        <w:ind w:firstLine="567"/>
        <w:jc w:val="center"/>
        <w:outlineLvl w:val="1"/>
        <w:rPr>
          <w:rFonts w:ascii="Arial" w:eastAsia="Times New Roman" w:hAnsi="Arial" w:cs="Arial"/>
          <w:b/>
          <w:bCs/>
          <w:color w:val="000000"/>
          <w:sz w:val="30"/>
          <w:szCs w:val="30"/>
          <w:lang w:eastAsia="ru-RU"/>
        </w:rPr>
      </w:pPr>
      <w:r w:rsidRPr="00FF5798">
        <w:rPr>
          <w:rFonts w:ascii="Arial" w:eastAsia="Times New Roman" w:hAnsi="Arial" w:cs="Arial"/>
          <w:color w:val="000000"/>
          <w:sz w:val="30"/>
          <w:szCs w:val="30"/>
          <w:lang w:eastAsia="ru-RU"/>
        </w:rPr>
        <w:t>о предоставлении права на заключение договора на размещение нестационарного торгового объекта на территории муниципального образования Юловский сельсовет Городищенского района Пензенской области</w:t>
      </w:r>
    </w:p>
    <w:p w:rsidR="00FF5798" w:rsidRPr="00FF5798" w:rsidRDefault="00FF5798" w:rsidP="00FF5798">
      <w:pPr>
        <w:spacing w:after="0" w:line="240" w:lineRule="auto"/>
        <w:ind w:firstLine="567"/>
        <w:jc w:val="both"/>
        <w:outlineLvl w:val="1"/>
        <w:rPr>
          <w:rFonts w:ascii="Arial" w:eastAsia="Times New Roman" w:hAnsi="Arial" w:cs="Arial"/>
          <w:b/>
          <w:bCs/>
          <w:color w:val="000000"/>
          <w:sz w:val="30"/>
          <w:szCs w:val="30"/>
          <w:lang w:eastAsia="ru-RU"/>
        </w:rPr>
      </w:pPr>
      <w:r w:rsidRPr="00FF5798">
        <w:rPr>
          <w:rFonts w:ascii="Arial" w:eastAsia="Times New Roman" w:hAnsi="Arial" w:cs="Arial"/>
          <w:b/>
          <w:bCs/>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 площадь предназначенных для их размещения земельных участков, случай заключения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 заявке о заключении договора на размещение НТО без проведения аукциона прилагаются: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Документы, указанные в п. 10. Регламента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Заявитель:</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(Ф.И.О.(при наличии), наименование организации)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Приложение № 2</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 административному регламенту</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«Предоставление права на размещение</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нестационарных торговых объектов»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0"/>
          <w:szCs w:val="30"/>
          <w:lang w:eastAsia="ru-RU"/>
        </w:rPr>
        <w:t>ПРИМЕРНАЯ ФОРМА</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b/>
          <w:bCs/>
          <w:color w:val="000000"/>
          <w:sz w:val="30"/>
          <w:szCs w:val="30"/>
          <w:lang w:eastAsia="ru-RU"/>
        </w:rPr>
        <w:t>ДОГОВОРА НА РАЗМЕЩЕНИЕ НЕСТАЦИОНАРНОГО ТОРГОВОГО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 ___________ 20__ г.</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left="567"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Администрация _________________________________________________________________________ муниципального образования Пензенской области, именуемая в дальнейшем "Администрация", действующая в соответствии с</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 в лице _______________________________, действующего на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должность, фамилия, имя, отчество</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основании _____________________________________________________________, с одной стороны, и</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полное наименование юридического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либо фамилия, имя, отчество для физического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ИНН __________________________, 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(дата, место регистрации)</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lastRenderedPageBreak/>
        <w:t>________________________________________________________________________________________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(место нахождения юридического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реквизиты документа, удостоверяющего личность,</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адрес, место жительства - для физических лиц,</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именуемый в дальнейшем "Предприниматель", действующий на основании</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указать наименование и реквизиты</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положения, устава, доверенности и т.п.</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 лице 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должность, фамилия, имя, отчество</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с другой стороны, (далее - Стороны), на основании решения о заключении договора на размещение нестационарного торгового объекта от __.__.____ № ____ заключили настоящий договор (далее - Договор) о следующем.</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b/>
          <w:bCs/>
          <w:color w:val="000000"/>
          <w:kern w:val="36"/>
          <w:sz w:val="24"/>
          <w:szCs w:val="24"/>
          <w:lang w:eastAsia="ru-RU"/>
        </w:rPr>
        <w:t>1. Предмет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bookmarkStart w:id="8" w:name="Par36"/>
      <w:bookmarkEnd w:id="8"/>
      <w:r w:rsidRPr="00FF5798">
        <w:rPr>
          <w:rFonts w:ascii="Arial" w:eastAsia="Times New Roman" w:hAnsi="Arial" w:cs="Arial"/>
          <w:color w:val="000000"/>
          <w:kern w:val="36"/>
          <w:sz w:val="24"/>
          <w:szCs w:val="24"/>
          <w:lang w:eastAsia="ru-RU"/>
        </w:rPr>
        <w:t>1.1. Администрация предоставляет Предпринимателю за плату право на размещение нестационарного торгового объекта (далее - НТО) на земельном</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участке, расположенном по адресу _______________________________, площадь 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вид и цели использования НТО 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высота НТО ______________ м, площадь НТО __________________________________________ кв. м,</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а Предприниматель обязуется разместить НТО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bookmarkStart w:id="9" w:name="Par50"/>
      <w:bookmarkEnd w:id="9"/>
      <w:r w:rsidRPr="00FF5798">
        <w:rPr>
          <w:rFonts w:ascii="Arial" w:eastAsia="Times New Roman" w:hAnsi="Arial" w:cs="Arial"/>
          <w:color w:val="000000"/>
          <w:kern w:val="36"/>
          <w:sz w:val="24"/>
          <w:szCs w:val="24"/>
          <w:lang w:eastAsia="ru-RU"/>
        </w:rPr>
        <w:t>1.2. Место размещения НТО определено в соответствии с пунктом 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Схемы размещения нестационарных торговых объектов, утвержденной ____________________________________________________________________________________________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(реквизиты нормативного правового акта ОМС)</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согласно схеме границ земельного участка, являющейся неотъемлемой частью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bookmarkStart w:id="10" w:name="Par56"/>
      <w:bookmarkEnd w:id="10"/>
      <w:r w:rsidRPr="00FF5798">
        <w:rPr>
          <w:rFonts w:ascii="Arial" w:eastAsia="Times New Roman" w:hAnsi="Arial" w:cs="Arial"/>
          <w:color w:val="000000"/>
          <w:kern w:val="36"/>
          <w:sz w:val="24"/>
          <w:szCs w:val="24"/>
          <w:lang w:eastAsia="ru-RU"/>
        </w:rPr>
        <w:lastRenderedPageBreak/>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b/>
          <w:bCs/>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b/>
          <w:bCs/>
          <w:color w:val="000000"/>
          <w:kern w:val="36"/>
          <w:sz w:val="24"/>
          <w:szCs w:val="24"/>
          <w:lang w:eastAsia="ru-RU"/>
        </w:rPr>
        <w:t>2. Срок действия и плата по Договору</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2.1. Договор действует с ____ по ________ и вступает в силу с момента его подписания актом допуска на земельный участок, являющимся приложением к настоящему договору.</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Размещение НТО осуществляется Предпринимателем по следующему графику:</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1. С ___________ по 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 С ___________ по 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3. С ___________ по 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bookmarkStart w:id="11" w:name="Par75"/>
      <w:bookmarkEnd w:id="11"/>
      <w:r w:rsidRPr="00FF5798">
        <w:rPr>
          <w:rFonts w:ascii="Arial" w:eastAsia="Times New Roman" w:hAnsi="Arial" w:cs="Arial"/>
          <w:color w:val="000000"/>
          <w:kern w:val="36"/>
          <w:sz w:val="24"/>
          <w:szCs w:val="24"/>
          <w:lang w:eastAsia="ru-RU"/>
        </w:rPr>
        <w:t>2.1. Договор действует по _______________ и вступает в силу с момента его подписания.</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Вариант 2. Указывается во всех остальных случаях.</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bookmarkStart w:id="12" w:name="Par89"/>
      <w:bookmarkEnd w:id="12"/>
      <w:r w:rsidRPr="00FF5798">
        <w:rPr>
          <w:rFonts w:ascii="Arial" w:eastAsia="Times New Roman" w:hAnsi="Arial" w:cs="Arial"/>
          <w:color w:val="000000"/>
          <w:kern w:val="36"/>
          <w:sz w:val="24"/>
          <w:szCs w:val="24"/>
          <w:lang w:eastAsia="ru-RU"/>
        </w:rPr>
        <w:t>2.3. Размер годовой платы (______ дней в году) по Договору составляет: _____________________ (_____________________), цифрами прописью,</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плата по Договору в квартал составляет: _____________________ (_____________________),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цифрами прописью</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2.3. Размер годовой платы по Договору составляет _____________________ (_____________________),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цифрами прописью</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плата по Договору в квартал составляет </w:t>
      </w:r>
      <w:bookmarkStart w:id="13" w:name="Par99"/>
      <w:bookmarkEnd w:id="13"/>
      <w:r w:rsidRPr="00FF5798">
        <w:rPr>
          <w:rFonts w:ascii="Arial" w:eastAsia="Times New Roman" w:hAnsi="Arial" w:cs="Arial"/>
          <w:color w:val="000000"/>
          <w:kern w:val="36"/>
          <w:sz w:val="24"/>
          <w:szCs w:val="24"/>
          <w:lang w:eastAsia="ru-RU"/>
        </w:rPr>
        <w:t>_______________________________ (_____________________),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цифрами прописью</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lastRenderedPageBreak/>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 Плата за первый платежный период (три месяца) в размере ____ руб. вносится в течение двадцати дней со дня подписания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bookmarkStart w:id="14" w:name="Par109"/>
      <w:bookmarkEnd w:id="14"/>
      <w:r w:rsidRPr="00FF5798">
        <w:rPr>
          <w:rFonts w:ascii="Arial" w:eastAsia="Times New Roman" w:hAnsi="Arial" w:cs="Arial"/>
          <w:color w:val="000000"/>
          <w:kern w:val="36"/>
          <w:sz w:val="24"/>
          <w:szCs w:val="24"/>
          <w:lang w:eastAsia="ru-RU"/>
        </w:rPr>
        <w:t>2.5. Плата по Договору вносится Предпринимателем на Счет № 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Код бюджетной классификации: 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3. Права и обязанности сторон</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 Предприниматель имеет право: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3.1.1. Разместить НТО в соответствии с п. 1.1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 381-ФЗ "Об основах государственного регулирования торговой деятельности в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15" w:name="Par127"/>
      <w:bookmarkEnd w:id="15"/>
      <w:r w:rsidRPr="00FF5798">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16" w:name="Par128"/>
      <w:bookmarkEnd w:id="16"/>
      <w:r w:rsidRPr="00FF5798">
        <w:rPr>
          <w:rFonts w:ascii="Arial" w:eastAsia="Times New Roman" w:hAnsi="Arial" w:cs="Arial"/>
          <w:color w:val="000000"/>
          <w:sz w:val="24"/>
          <w:szCs w:val="24"/>
          <w:lang w:eastAsia="ru-RU"/>
        </w:rPr>
        <w:t>3.1.3.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 Предприниматель обязан:</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3.2.3. Приступить к использованию НТО после получения необходимых разрешений в установленном порядке.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w:t>
      </w:r>
      <w:r w:rsidRPr="00FF5798">
        <w:rPr>
          <w:rFonts w:ascii="Arial" w:eastAsia="Times New Roman" w:hAnsi="Arial" w:cs="Arial"/>
          <w:color w:val="000000"/>
          <w:sz w:val="24"/>
          <w:szCs w:val="24"/>
          <w:lang w:eastAsia="ru-RU"/>
        </w:rPr>
        <w:lastRenderedPageBreak/>
        <w:t>возможные меры по предотвращению угрозы и против дальнейшего его разрушения или повреждения.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17" w:name="Par137"/>
      <w:bookmarkEnd w:id="17"/>
      <w:r w:rsidRPr="00FF5798">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18" w:name="Par139"/>
      <w:bookmarkEnd w:id="18"/>
      <w:r w:rsidRPr="00FF5798">
        <w:rPr>
          <w:rFonts w:ascii="Arial" w:eastAsia="Times New Roman" w:hAnsi="Arial" w:cs="Arial"/>
          <w:color w:val="000000"/>
          <w:sz w:val="24"/>
          <w:szCs w:val="24"/>
          <w:lang w:eastAsia="ru-RU"/>
        </w:rPr>
        <w:t>3.2.10.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19" w:name="Par140"/>
      <w:bookmarkEnd w:id="19"/>
      <w:r w:rsidRPr="00FF5798">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0" w:name="Par141"/>
      <w:bookmarkEnd w:id="20"/>
      <w:r w:rsidRPr="00FF5798">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1" w:name="Par143"/>
      <w:bookmarkEnd w:id="21"/>
      <w:r w:rsidRPr="00FF5798">
        <w:rPr>
          <w:rFonts w:ascii="Arial" w:eastAsia="Times New Roman" w:hAnsi="Arial" w:cs="Arial"/>
          <w:color w:val="000000"/>
          <w:sz w:val="24"/>
          <w:szCs w:val="24"/>
          <w:lang w:eastAsia="ru-RU"/>
        </w:rPr>
        <w:t>&lt;*&gt; Пункт 3.2.12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2" w:name="Par145"/>
      <w:bookmarkEnd w:id="22"/>
      <w:r w:rsidRPr="00FF5798">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3" w:name="Par147"/>
      <w:bookmarkEnd w:id="23"/>
      <w:r w:rsidRPr="00FF5798">
        <w:rPr>
          <w:rFonts w:ascii="Arial" w:eastAsia="Times New Roman" w:hAnsi="Arial" w:cs="Arial"/>
          <w:color w:val="000000"/>
          <w:sz w:val="24"/>
          <w:szCs w:val="24"/>
          <w:lang w:eastAsia="ru-RU"/>
        </w:rPr>
        <w:t>&lt;**&gt; Пункт 3.2.13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4" w:name="Par150"/>
      <w:bookmarkEnd w:id="24"/>
      <w:r w:rsidRPr="00FF5798">
        <w:rPr>
          <w:rFonts w:ascii="Arial" w:eastAsia="Times New Roman" w:hAnsi="Arial" w:cs="Arial"/>
          <w:color w:val="000000"/>
          <w:sz w:val="24"/>
          <w:szCs w:val="24"/>
          <w:lang w:eastAsia="ru-RU"/>
        </w:rPr>
        <w:t>3.2.15. В однодневный срок после завершения периодов, указанных в пункте 2.1 Договора, осуществлять демонтаж НТО &lt;*&gt;.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5" w:name="Par152"/>
      <w:bookmarkEnd w:id="25"/>
      <w:r w:rsidRPr="00FF5798">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3.2.16. Соблюдать требования, установленные Федеральным законом от 30.03.1999 №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w:t>
      </w:r>
      <w:r w:rsidRPr="00FF5798">
        <w:rPr>
          <w:rFonts w:ascii="Arial" w:eastAsia="Times New Roman" w:hAnsi="Arial" w:cs="Arial"/>
          <w:color w:val="000000"/>
          <w:sz w:val="24"/>
          <w:szCs w:val="24"/>
          <w:lang w:eastAsia="ru-RU"/>
        </w:rPr>
        <w:lastRenderedPageBreak/>
        <w:t>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6" w:name="Par155"/>
      <w:bookmarkEnd w:id="26"/>
      <w:r w:rsidRPr="00FF5798">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3.2.18. Разместить не более одного временного (некапитального)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7" w:name="Par157"/>
      <w:bookmarkEnd w:id="27"/>
      <w:r w:rsidRPr="00FF5798">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8" w:name="Par158"/>
      <w:bookmarkEnd w:id="28"/>
      <w:r w:rsidRPr="00FF5798">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29" w:name="Par160"/>
      <w:bookmarkEnd w:id="29"/>
      <w:r w:rsidRPr="00FF5798">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0" w:name="Par161"/>
      <w:bookmarkEnd w:id="30"/>
      <w:r w:rsidRPr="00FF5798">
        <w:rPr>
          <w:rFonts w:ascii="Arial" w:eastAsia="Times New Roman" w:hAnsi="Arial" w:cs="Arial"/>
          <w:color w:val="000000"/>
          <w:sz w:val="24"/>
          <w:szCs w:val="24"/>
          <w:lang w:eastAsia="ru-RU"/>
        </w:rPr>
        <w:t>3.2.23. Для использования НТО по вспомогательному (вспомогательным) виду использования в соответствии с пунктом 3.1.3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3.3. Предприниматель не вправе: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1" w:name="Par165"/>
      <w:bookmarkEnd w:id="31"/>
      <w:r w:rsidRPr="00FF5798">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3.3.2. Передавать свои права и обязанности по Договору другим лицам.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2" w:name="Par167"/>
      <w:bookmarkEnd w:id="32"/>
      <w:r w:rsidRPr="00FF5798">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3" w:name="Par168"/>
      <w:bookmarkEnd w:id="33"/>
      <w:r w:rsidRPr="00FF5798">
        <w:rPr>
          <w:rFonts w:ascii="Arial" w:eastAsia="Times New Roman" w:hAnsi="Arial" w:cs="Arial"/>
          <w:color w:val="000000"/>
          <w:sz w:val="24"/>
          <w:szCs w:val="24"/>
          <w:lang w:eastAsia="ru-RU"/>
        </w:rPr>
        <w:t>3.3.4. Крепить НТО к асфальту и фасаду зданий &lt;*&gt;.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4" w:name="Par170"/>
      <w:bookmarkEnd w:id="34"/>
      <w:r w:rsidRPr="00FF5798">
        <w:rPr>
          <w:rFonts w:ascii="Arial" w:eastAsia="Times New Roman" w:hAnsi="Arial" w:cs="Arial"/>
          <w:color w:val="000000"/>
          <w:sz w:val="24"/>
          <w:szCs w:val="24"/>
          <w:lang w:eastAsia="ru-RU"/>
        </w:rPr>
        <w:t>&lt;*&gt; Пункты 3.3.3 и 3.3.4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lastRenderedPageBreak/>
        <w:t>4. Ответственность Сторон</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5" w:name="Par180"/>
      <w:bookmarkEnd w:id="35"/>
      <w:r w:rsidRPr="00FF5798">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6" w:name="Par182"/>
      <w:bookmarkEnd w:id="36"/>
      <w:r w:rsidRPr="00FF5798">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5. Изменение, расторжение, прекращение действия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5.3.1. При не использовании Предпринимателем места размещения НТО в соответствии с целью, указанной в пункте 1.1 Договора, в течение шести месяцев с даты вступления Договора в силу.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5.3.3. Если Предприниматель умышленно ухудшает состояние места размещения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мобильных телефонов;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xml:space="preserve">экземпляров аудиовизуальных произведений, фонограмм и изданий, воспроизведенных на технических носителях информации (компьютерных </w:t>
      </w:r>
      <w:r w:rsidRPr="00FF5798">
        <w:rPr>
          <w:rFonts w:ascii="Arial" w:eastAsia="Times New Roman" w:hAnsi="Arial" w:cs="Arial"/>
          <w:color w:val="000000"/>
          <w:sz w:val="24"/>
          <w:szCs w:val="24"/>
          <w:lang w:eastAsia="ru-RU"/>
        </w:rPr>
        <w:lastRenderedPageBreak/>
        <w:t>программ и баз данных на любых видах носителей и других изданий) (далее - Продукция).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7" w:name="Par203"/>
      <w:bookmarkEnd w:id="37"/>
      <w:r w:rsidRPr="00FF5798">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5.4.4.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5.4.6. При нарушении Предпринимателем 3.2.11 - 3.2.13, 3.2.22 и 3.3.1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bookmarkStart w:id="38" w:name="Par213"/>
      <w:bookmarkEnd w:id="38"/>
      <w:r w:rsidRPr="00FF5798">
        <w:rPr>
          <w:rFonts w:ascii="Arial" w:eastAsia="Times New Roman" w:hAnsi="Arial" w:cs="Arial"/>
          <w:color w:val="000000"/>
          <w:sz w:val="24"/>
          <w:szCs w:val="24"/>
          <w:lang w:eastAsia="ru-RU"/>
        </w:rPr>
        <w:t>5.4.11. При нарушении Предпринимателем пунктов 3.3.3 и 3.3.4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lastRenderedPageBreak/>
        <w:t>5.4.12. Уведомление об отказе от исполнения Договора в случаях, указанных в пунктах 5.4.1 - 5.4.11, направляется Предпринимателю за 30 дней до расторжения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6. Особые условия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6.4. 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7. Прочие условия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Администрация - 1 экз.;</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__________________________________ - 1 экз.</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(наименование Предпринимателя)</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b/>
          <w:bCs/>
          <w:color w:val="000000"/>
          <w:sz w:val="24"/>
          <w:szCs w:val="24"/>
          <w:lang w:eastAsia="ru-RU"/>
        </w:rPr>
        <w:t>8. Приложение к Договору</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Юридические адреса Сторон:</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Администрация:</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lastRenderedPageBreak/>
        <w:t>__________________________________________________________________________________________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Предприниматель:</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(наименование юридического лица либо</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фамилия, имя, отчество для физического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(телефон, факс, адрес электронной почты)</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Администрация: Предприниматель:</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р/с № _______________________ р/с № 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 ___________________________ в 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тел. ________________________ тел. 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факс ________________________ факс 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Подписи сторон:</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От Администрации От Предпринимателя</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 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М.П. М.П. (при наличии)</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231"/>
        <w:gridCol w:w="7219"/>
      </w:tblGrid>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Предприниматель: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Администрация:</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r w:rsidR="00FF5798" w:rsidRPr="00FF5798" w:rsidTr="00FF579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F5798" w:rsidRPr="00FF5798" w:rsidRDefault="00FF5798" w:rsidP="00FF5798">
            <w:pPr>
              <w:spacing w:after="0" w:line="240" w:lineRule="auto"/>
              <w:ind w:firstLine="567"/>
              <w:jc w:val="both"/>
              <w:rPr>
                <w:rFonts w:ascii="Arial" w:eastAsia="Times New Roman" w:hAnsi="Arial" w:cs="Arial"/>
                <w:sz w:val="24"/>
                <w:szCs w:val="24"/>
                <w:lang w:eastAsia="ru-RU"/>
              </w:rPr>
            </w:pPr>
            <w:r w:rsidRPr="00FF5798">
              <w:rPr>
                <w:rFonts w:ascii="Arial" w:eastAsia="Times New Roman" w:hAnsi="Arial" w:cs="Arial"/>
                <w:sz w:val="24"/>
                <w:szCs w:val="24"/>
                <w:lang w:eastAsia="ru-RU"/>
              </w:rPr>
              <w:t> </w:t>
            </w:r>
          </w:p>
        </w:tc>
      </w:tr>
    </w:tbl>
    <w:p w:rsidR="00FF5798" w:rsidRPr="00FF5798" w:rsidRDefault="00FF5798" w:rsidP="00FF5798">
      <w:pPr>
        <w:spacing w:after="0" w:line="240" w:lineRule="auto"/>
        <w:ind w:firstLine="567"/>
        <w:jc w:val="both"/>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Приложение</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к договору на размещение НТО</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от__________№___</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АКТ № _____</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допуска на земельный участок</w:t>
      </w:r>
    </w:p>
    <w:p w:rsidR="00FF5798" w:rsidRPr="00FF5798" w:rsidRDefault="00FF5798" w:rsidP="00FF5798">
      <w:pPr>
        <w:spacing w:after="0" w:line="240" w:lineRule="auto"/>
        <w:ind w:firstLine="567"/>
        <w:jc w:val="right"/>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firstLine="567"/>
        <w:jc w:val="right"/>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от "____" _________ 20___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xml:space="preserve">Администрация ___________________________________________, именуемая в дальнейшем "Администрация", действующая в соответствии с ___________________________________________________________________, в лице </w:t>
      </w:r>
      <w:r w:rsidRPr="00FF5798">
        <w:rPr>
          <w:rFonts w:ascii="Arial" w:eastAsia="Times New Roman" w:hAnsi="Arial" w:cs="Arial"/>
          <w:color w:val="000000"/>
          <w:kern w:val="36"/>
          <w:sz w:val="24"/>
          <w:szCs w:val="24"/>
          <w:lang w:eastAsia="ru-RU"/>
        </w:rPr>
        <w:lastRenderedPageBreak/>
        <w:t>____________________________________________________________________________________________,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(должность, Ф.И.О.)</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действующего на основании 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(положения, доверенности)</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с одной стороны, и 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полное наименование юридического лица либо фамилия,</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имя, отчество для физического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ИНН _________________, 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(дата, место регистрации, место нахождения юридического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реквизиты документа, удостоверяющего личность, адрес, место жительства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для физического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именуемый в дальнейшем "Предприниматель", действующий на основании ____________________________________________________________________________________________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(указать наименование и реквизиты положения, устава, доверенности и т.п.),</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 лице 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должность, фамилия, имя, отчество</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с другой стороны, на основании Договора на размещение нестационарного торгового объекта от __.__.____ № ___ (далее - Договор) составили настоящий акт о следующем.</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Администрация: 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Предприниматель: 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(наименование юридического лица либо фамилия, имя, отчество</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для физического лица)</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_______________________________________________________________________________________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(телефон, факс, адрес электронной почты)</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 </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Подписи сторон:</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От Администрации От Предпринимателя</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lastRenderedPageBreak/>
        <w:t>____________________________________ ___________________________________</w:t>
      </w:r>
    </w:p>
    <w:p w:rsidR="00FF5798" w:rsidRPr="00FF5798" w:rsidRDefault="00FF5798" w:rsidP="00FF5798">
      <w:pPr>
        <w:spacing w:after="0" w:line="240" w:lineRule="auto"/>
        <w:ind w:firstLine="567"/>
        <w:jc w:val="both"/>
        <w:outlineLvl w:val="0"/>
        <w:rPr>
          <w:rFonts w:ascii="Arial" w:eastAsia="Times New Roman" w:hAnsi="Arial" w:cs="Arial"/>
          <w:b/>
          <w:bCs/>
          <w:color w:val="000000"/>
          <w:kern w:val="36"/>
          <w:sz w:val="32"/>
          <w:szCs w:val="32"/>
          <w:lang w:eastAsia="ru-RU"/>
        </w:rPr>
      </w:pPr>
      <w:r w:rsidRPr="00FF5798">
        <w:rPr>
          <w:rFonts w:ascii="Arial" w:eastAsia="Times New Roman" w:hAnsi="Arial" w:cs="Arial"/>
          <w:color w:val="000000"/>
          <w:kern w:val="36"/>
          <w:sz w:val="24"/>
          <w:szCs w:val="24"/>
          <w:lang w:eastAsia="ru-RU"/>
        </w:rPr>
        <w:t>М.П. М.П. (при наличии)</w:t>
      </w:r>
    </w:p>
    <w:p w:rsidR="00FF5798" w:rsidRPr="00FF5798" w:rsidRDefault="00FF5798" w:rsidP="00FF5798">
      <w:pPr>
        <w:spacing w:after="0" w:line="240" w:lineRule="auto"/>
        <w:ind w:firstLine="567"/>
        <w:jc w:val="center"/>
        <w:rPr>
          <w:rFonts w:ascii="Arial" w:eastAsia="Times New Roman" w:hAnsi="Arial" w:cs="Arial"/>
          <w:color w:val="000000"/>
          <w:sz w:val="24"/>
          <w:szCs w:val="24"/>
          <w:lang w:eastAsia="ru-RU"/>
        </w:rPr>
      </w:pPr>
      <w:r w:rsidRPr="00FF5798">
        <w:rPr>
          <w:rFonts w:ascii="Arial" w:eastAsia="Times New Roman" w:hAnsi="Arial" w:cs="Arial"/>
          <w:color w:val="000000"/>
          <w:sz w:val="24"/>
          <w:szCs w:val="24"/>
          <w:lang w:eastAsia="ru-RU"/>
        </w:rPr>
        <w:t> </w:t>
      </w:r>
    </w:p>
    <w:p w:rsidR="00FF5798" w:rsidRPr="00FF5798" w:rsidRDefault="00FF5798" w:rsidP="00FF5798">
      <w:pPr>
        <w:spacing w:after="0" w:line="240" w:lineRule="auto"/>
        <w:ind w:right="360" w:firstLine="567"/>
        <w:jc w:val="both"/>
        <w:rPr>
          <w:rFonts w:ascii="Arial" w:eastAsia="Times New Roman" w:hAnsi="Arial" w:cs="Arial"/>
          <w:color w:val="000000"/>
          <w:sz w:val="20"/>
          <w:szCs w:val="20"/>
          <w:lang w:eastAsia="ru-RU"/>
        </w:rPr>
      </w:pPr>
      <w:r w:rsidRPr="00FF5798">
        <w:rPr>
          <w:rFonts w:ascii="Arial" w:eastAsia="Times New Roman" w:hAnsi="Arial" w:cs="Arial"/>
          <w:color w:val="000000"/>
          <w:sz w:val="20"/>
          <w:szCs w:val="20"/>
          <w:lang w:eastAsia="ru-RU"/>
        </w:rPr>
        <w:t> </w:t>
      </w:r>
    </w:p>
    <w:p w:rsidR="00BB02AC" w:rsidRDefault="00BB02AC"/>
    <w:sectPr w:rsidR="00BB0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D0B"/>
    <w:rsid w:val="00AF3D0B"/>
    <w:rsid w:val="00BB02AC"/>
    <w:rsid w:val="00FF5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5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57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F57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F57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57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F57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F579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FF5798"/>
  </w:style>
  <w:style w:type="paragraph" w:customStyle="1" w:styleId="title0">
    <w:name w:val="title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5798"/>
    <w:rPr>
      <w:color w:val="0000FF"/>
      <w:u w:val="single"/>
    </w:rPr>
  </w:style>
  <w:style w:type="character" w:styleId="a5">
    <w:name w:val="FollowedHyperlink"/>
    <w:basedOn w:val="a0"/>
    <w:uiPriority w:val="99"/>
    <w:semiHidden/>
    <w:unhideWhenUsed/>
    <w:rsid w:val="00FF5798"/>
    <w:rPr>
      <w:color w:val="800080"/>
      <w:u w:val="single"/>
    </w:rPr>
  </w:style>
  <w:style w:type="character" w:customStyle="1" w:styleId="hyperlink">
    <w:name w:val="hyperlink"/>
    <w:basedOn w:val="a0"/>
    <w:rsid w:val="00FF5798"/>
  </w:style>
  <w:style w:type="paragraph" w:customStyle="1" w:styleId="normalweb">
    <w:name w:val="normalweb"/>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0">
    <w:name w:val="15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00">
    <w:name w:val="27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300">
    <w:name w:val="a13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0">
    <w:name w:val="consplusnormal1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0">
    <w:name w:val="consplustitle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00">
    <w:name w:val="1300"/>
    <w:basedOn w:val="a0"/>
    <w:rsid w:val="00FF5798"/>
  </w:style>
  <w:style w:type="paragraph" w:customStyle="1" w:styleId="1700">
    <w:name w:val="17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0">
    <w:name w:val="35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00">
    <w:name w:val="71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0">
    <w:name w:val="28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5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57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F57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F579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7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57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F579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F579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FF5798"/>
  </w:style>
  <w:style w:type="paragraph" w:customStyle="1" w:styleId="title0">
    <w:name w:val="title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5798"/>
    <w:rPr>
      <w:color w:val="0000FF"/>
      <w:u w:val="single"/>
    </w:rPr>
  </w:style>
  <w:style w:type="character" w:styleId="a5">
    <w:name w:val="FollowedHyperlink"/>
    <w:basedOn w:val="a0"/>
    <w:uiPriority w:val="99"/>
    <w:semiHidden/>
    <w:unhideWhenUsed/>
    <w:rsid w:val="00FF5798"/>
    <w:rPr>
      <w:color w:val="800080"/>
      <w:u w:val="single"/>
    </w:rPr>
  </w:style>
  <w:style w:type="character" w:customStyle="1" w:styleId="hyperlink">
    <w:name w:val="hyperlink"/>
    <w:basedOn w:val="a0"/>
    <w:rsid w:val="00FF5798"/>
  </w:style>
  <w:style w:type="paragraph" w:customStyle="1" w:styleId="normalweb">
    <w:name w:val="normalweb"/>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0">
    <w:name w:val="normalweb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00">
    <w:name w:val="15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00">
    <w:name w:val="27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300">
    <w:name w:val="a13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0">
    <w:name w:val="consplusnormal1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0">
    <w:name w:val="consplustitle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00">
    <w:name w:val="1300"/>
    <w:basedOn w:val="a0"/>
    <w:rsid w:val="00FF5798"/>
  </w:style>
  <w:style w:type="paragraph" w:customStyle="1" w:styleId="1700">
    <w:name w:val="17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500">
    <w:name w:val="35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00">
    <w:name w:val="71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00">
    <w:name w:val="2800"/>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FF57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63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F6CB289-0886-4EF9-B57C-6817AE28A1D8" TargetMode="External"/><Relationship Id="rId13" Type="http://schemas.openxmlformats.org/officeDocument/2006/relationships/hyperlink" Target="https://pravo-search.minjust.ru/bigs/showDocument.html?id=BFEF0A22-E303-4B9B-A4C1-99FD7038AAFB" TargetMode="External"/><Relationship Id="rId3" Type="http://schemas.openxmlformats.org/officeDocument/2006/relationships/settings" Target="settings.xml"/><Relationship Id="rId7" Type="http://schemas.openxmlformats.org/officeDocument/2006/relationships/hyperlink" Target="https://pravo-search.minjust.ru/bigs/showDocument.html?id=A98789CA-0589-4B36-BB3F-C79B56AD1CF7" TargetMode="External"/><Relationship Id="rId12" Type="http://schemas.openxmlformats.org/officeDocument/2006/relationships/hyperlink" Target="https://pravo-search.minjust.ru/bigs/showDocument.html?id=2CACE7B2-BF9C-4E43-AEEA-A1366C08A96A"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4AFC2F5C-93F9-40B1-83E1-BB973E80C467" TargetMode="External"/><Relationship Id="rId11" Type="http://schemas.openxmlformats.org/officeDocument/2006/relationships/hyperlink" Target="https://pravo-search.minjust.ru/bigs/showDocument.html?id=A98789CA-0589-4B36-BB3F-C79B56AD1CF7" TargetMode="External"/><Relationship Id="rId5" Type="http://schemas.openxmlformats.org/officeDocument/2006/relationships/hyperlink" Target="https://pravo-search.minjust.ru/bigs/showDocument.html?id=51D3A2C3-A3DA-42C5-AB97-E63FB4B4FF71" TargetMode="External"/><Relationship Id="rId15" Type="http://schemas.openxmlformats.org/officeDocument/2006/relationships/fontTable" Target="fontTable.xml"/><Relationship Id="rId10" Type="http://schemas.openxmlformats.org/officeDocument/2006/relationships/hyperlink" Target="https://pravo-search.minjust.ru/bigs/showDocument.html?id=4AFC2F5C-93F9-40B1-83E1-BB973E80C46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1D3A2C3-A3DA-42C5-AB97-E63FB4B4FF71" TargetMode="External"/><Relationship Id="rId14" Type="http://schemas.openxmlformats.org/officeDocument/2006/relationships/hyperlink" Target="https://pravo-search.minjust.ru/bigs/showDocument.html?id=7C636157-0381-4030-9EEF-986F7A5849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14774</Words>
  <Characters>84212</Characters>
  <Application>Microsoft Office Word</Application>
  <DocSecurity>0</DocSecurity>
  <Lines>701</Lines>
  <Paragraphs>197</Paragraphs>
  <ScaleCrop>false</ScaleCrop>
  <Company/>
  <LinksUpToDate>false</LinksUpToDate>
  <CharactersWithSpaces>98789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2024-04-10T12:22:00Z</dcterms:created>
  <dcterms:modified xsi:type="dcterms:W3CDTF">2024-04-10T12:23:00Z</dcterms:modified>
</cp:coreProperties>
</file>