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70" w:rsidRDefault="00DA537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A5370" w:rsidRDefault="00DA5370">
      <w:pPr>
        <w:pStyle w:val="ConsPlusNormal"/>
        <w:jc w:val="both"/>
        <w:outlineLvl w:val="0"/>
      </w:pPr>
    </w:p>
    <w:p w:rsidR="00DA5370" w:rsidRDefault="00DA5370">
      <w:pPr>
        <w:pStyle w:val="ConsPlusTitle"/>
        <w:jc w:val="center"/>
      </w:pPr>
      <w:r>
        <w:t>ПЕНЗЕНСКАЯ ГОРОДСКАЯ ДУМА</w:t>
      </w:r>
    </w:p>
    <w:p w:rsidR="00DA5370" w:rsidRDefault="00DA5370">
      <w:pPr>
        <w:pStyle w:val="ConsPlusTitle"/>
        <w:jc w:val="center"/>
      </w:pPr>
    </w:p>
    <w:p w:rsidR="00DA5370" w:rsidRDefault="00DA5370">
      <w:pPr>
        <w:pStyle w:val="ConsPlusTitle"/>
        <w:jc w:val="center"/>
      </w:pPr>
      <w:r>
        <w:t>РЕШЕНИЕ</w:t>
      </w:r>
    </w:p>
    <w:p w:rsidR="00DA5370" w:rsidRDefault="00DA5370">
      <w:pPr>
        <w:pStyle w:val="ConsPlusTitle"/>
        <w:jc w:val="center"/>
      </w:pPr>
      <w:r>
        <w:t>от 30 июня 2005 г. N 136-12/4</w:t>
      </w:r>
    </w:p>
    <w:p w:rsidR="00DA5370" w:rsidRDefault="00DA5370">
      <w:pPr>
        <w:pStyle w:val="ConsPlusTitle"/>
        <w:jc w:val="center"/>
      </w:pPr>
    </w:p>
    <w:p w:rsidR="00DA5370" w:rsidRDefault="00DA5370">
      <w:pPr>
        <w:pStyle w:val="ConsPlusTitle"/>
        <w:jc w:val="center"/>
      </w:pPr>
      <w:r>
        <w:t>ОБ УСТАНОВЛЕНИИ УЧЕТНОЙ НОРМЫ И НОРМЫ ПРЕДОСТАВЛЕНИЯ</w:t>
      </w:r>
    </w:p>
    <w:p w:rsidR="00DA5370" w:rsidRDefault="00DA5370">
      <w:pPr>
        <w:pStyle w:val="ConsPlusTitle"/>
        <w:jc w:val="center"/>
      </w:pPr>
      <w:r>
        <w:t>ЖИЛОГО ПОМЕЩЕНИЯ ПО ДОГОВОРУ СОЦИАЛЬНОГО НАЙМА</w:t>
      </w:r>
    </w:p>
    <w:p w:rsidR="00DA5370" w:rsidRDefault="00DA5370">
      <w:pPr>
        <w:pStyle w:val="ConsPlusTitle"/>
        <w:jc w:val="center"/>
      </w:pPr>
      <w:r>
        <w:t>В ГОРОДЕ ПЕНЗЕ</w:t>
      </w:r>
    </w:p>
    <w:p w:rsidR="00DA5370" w:rsidRDefault="00DA5370">
      <w:pPr>
        <w:pStyle w:val="ConsPlusNormal"/>
        <w:ind w:firstLine="540"/>
        <w:jc w:val="both"/>
      </w:pPr>
    </w:p>
    <w:p w:rsidR="00DA5370" w:rsidRDefault="00DA5370">
      <w:pPr>
        <w:pStyle w:val="ConsPlusNormal"/>
        <w:ind w:firstLine="540"/>
        <w:jc w:val="both"/>
      </w:pPr>
      <w:r>
        <w:t>Докладчик: В.А. Колтыгин, директор муниципального учреждения "Департамент жилищно-коммунального хозяйства г. Пензы".</w:t>
      </w:r>
    </w:p>
    <w:p w:rsidR="00DA5370" w:rsidRDefault="00DA5370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53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5370" w:rsidRDefault="00DA537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A5370" w:rsidRDefault="00DA5370">
            <w:pPr>
              <w:pStyle w:val="ConsPlusNormal"/>
              <w:jc w:val="both"/>
            </w:pPr>
            <w:hyperlink r:id="rId6" w:history="1">
              <w:r>
                <w:rPr>
                  <w:color w:val="0000FF"/>
                </w:rPr>
                <w:t>Устав</w:t>
              </w:r>
            </w:hyperlink>
            <w:r>
              <w:rPr>
                <w:color w:val="392C69"/>
              </w:rPr>
              <w:t xml:space="preserve"> города Пензы, принятый Решением Пензенской городской Думы от 28.02.2003 N 416/30, утратил силу с 1 января 2006 года в связи с принятием </w:t>
            </w:r>
            <w:hyperlink r:id="rId7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Пензенской городской Думы от 30.06.2005 N 130-12/4. Действующие нормы по данному вопросу содержатся в </w:t>
            </w:r>
            <w:hyperlink r:id="rId8" w:history="1">
              <w:r>
                <w:rPr>
                  <w:color w:val="0000FF"/>
                </w:rPr>
                <w:t>статье 22</w:t>
              </w:r>
            </w:hyperlink>
            <w:r>
              <w:rPr>
                <w:color w:val="392C69"/>
              </w:rPr>
              <w:t xml:space="preserve"> Устава города Пензы, принятого Решением Пензенской городской Думы от 30.06.2005 N 130-12/4.</w:t>
            </w:r>
          </w:p>
        </w:tc>
      </w:tr>
    </w:tbl>
    <w:p w:rsidR="00DA5370" w:rsidRDefault="00DA5370">
      <w:pPr>
        <w:pStyle w:val="ConsPlusNormal"/>
        <w:spacing w:before="280"/>
        <w:ind w:firstLine="540"/>
        <w:jc w:val="both"/>
      </w:pPr>
      <w:r>
        <w:t xml:space="preserve">Руководствуясь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РФ,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ст. 71</w:t>
        </w:r>
      </w:hyperlink>
      <w:r>
        <w:t xml:space="preserve"> Устава г. Пензы, Пензенская городская Дума решила:</w:t>
      </w:r>
    </w:p>
    <w:p w:rsidR="00DA5370" w:rsidRDefault="00DA5370">
      <w:pPr>
        <w:pStyle w:val="ConsPlusNormal"/>
        <w:spacing w:before="220"/>
        <w:ind w:firstLine="540"/>
        <w:jc w:val="both"/>
      </w:pPr>
      <w:r>
        <w:t>1. Установить на территории города Пензы:</w:t>
      </w:r>
    </w:p>
    <w:p w:rsidR="00DA5370" w:rsidRDefault="00DA5370">
      <w:pPr>
        <w:pStyle w:val="ConsPlusNormal"/>
        <w:spacing w:before="220"/>
        <w:ind w:firstLine="540"/>
        <w:jc w:val="both"/>
      </w:pPr>
      <w:r>
        <w:t>учетную норму площади жилого помещения в целях принятия на учет граждан в качестве нуждающихся в жилых помещениях - в размере 10 и менее кв. метров общей площади жилого помещения на одного человека;</w:t>
      </w:r>
    </w:p>
    <w:p w:rsidR="00DA5370" w:rsidRDefault="00DA5370">
      <w:pPr>
        <w:pStyle w:val="ConsPlusNormal"/>
        <w:spacing w:before="220"/>
        <w:ind w:firstLine="540"/>
        <w:jc w:val="both"/>
      </w:pPr>
      <w:r>
        <w:t>норму предоставления площади жилого помещения по договору социального найма - в размере не менее 15 кв. м общей площади жилого помещения на одного человека.</w:t>
      </w:r>
    </w:p>
    <w:p w:rsidR="00DA5370" w:rsidRDefault="00DA5370">
      <w:pPr>
        <w:pStyle w:val="ConsPlusNormal"/>
        <w:spacing w:before="220"/>
        <w:ind w:firstLine="540"/>
        <w:jc w:val="both"/>
      </w:pPr>
      <w:r>
        <w:t>2. Настоящее Решение опубликовать в средствах массовой информации.</w:t>
      </w:r>
    </w:p>
    <w:p w:rsidR="00DA5370" w:rsidRDefault="00DA537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Администрацию города и постоянную комиссию городской Думы по жилищно-коммунальному хозяйству, транспорту, благоустройству территорий и экологии.</w:t>
      </w:r>
    </w:p>
    <w:p w:rsidR="00DA5370" w:rsidRDefault="00DA5370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опубликования.</w:t>
      </w:r>
    </w:p>
    <w:p w:rsidR="00DA5370" w:rsidRDefault="00DA5370">
      <w:pPr>
        <w:pStyle w:val="ConsPlusNormal"/>
        <w:ind w:firstLine="540"/>
        <w:jc w:val="both"/>
      </w:pPr>
    </w:p>
    <w:p w:rsidR="00DA5370" w:rsidRDefault="00DA5370">
      <w:pPr>
        <w:pStyle w:val="ConsPlusNormal"/>
        <w:jc w:val="right"/>
      </w:pPr>
      <w:r>
        <w:t>Глава города</w:t>
      </w:r>
    </w:p>
    <w:p w:rsidR="00DA5370" w:rsidRDefault="00DA5370">
      <w:pPr>
        <w:pStyle w:val="ConsPlusNormal"/>
        <w:jc w:val="right"/>
      </w:pPr>
      <w:r>
        <w:t>И.А.БЕЛОЗЕРЦЕВ</w:t>
      </w:r>
    </w:p>
    <w:p w:rsidR="00DA5370" w:rsidRDefault="00DA5370">
      <w:pPr>
        <w:pStyle w:val="ConsPlusNormal"/>
        <w:ind w:firstLine="540"/>
        <w:jc w:val="both"/>
      </w:pPr>
    </w:p>
    <w:p w:rsidR="00DA5370" w:rsidRDefault="00DA5370">
      <w:pPr>
        <w:pStyle w:val="ConsPlusNormal"/>
        <w:ind w:firstLine="540"/>
        <w:jc w:val="both"/>
      </w:pPr>
    </w:p>
    <w:p w:rsidR="00DA5370" w:rsidRDefault="00DA53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1907" w:rsidRDefault="00DA5370">
      <w:bookmarkStart w:id="0" w:name="_GoBack"/>
      <w:bookmarkEnd w:id="0"/>
    </w:p>
    <w:sectPr w:rsidR="00701907" w:rsidSect="0019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70"/>
    <w:rsid w:val="00773F13"/>
    <w:rsid w:val="00DA5370"/>
    <w:rsid w:val="00E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5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5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CBBFAD7376F81276DF99BE21DB28F7EB2A82442745F4C28D504D856E0146D6097084420547A2AA174F43067D1C13E7BDC627EDB3C5B9F4EADCBFEAxFh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CBBFAD7376F81276DF99BE21DB28F7EB2A82442744F2C18E52108F66584AD40E7FDB55020EAEAB174F400E7E4316F2AC9E28ECAEDBBFECF6DEBDxEh8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CBBFAD7376F81276DF99BE21DB28F7EB2A82442745FFC58D52108F66584AD40E7FDB470256A2A9145141086B1547B4xFh9L" TargetMode="External"/><Relationship Id="rId11" Type="http://schemas.openxmlformats.org/officeDocument/2006/relationships/hyperlink" Target="consultantplus://offline/ref=FECBBFAD7376F81276DF99BE21DB28F7EB2A82442745FFC58D52108F66584AD40E7FDB55020EAEAB174648077E4316F2AC9E28ECAEDBBFECF6DEBDxEh8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ECBBFAD7376F81276DF87B337B776F8E924DF4B2340FD90D00D4BD2315140835B30DA1B4400B1AB1151430E77x1h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CBBFAD7376F81276DF87B337B776F8E924DF4A2041FD90D00D4BD231514083493082174603ACAE1044155F31424AB4FA8D2AE9AED9B9F0xF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Журавлёва</dc:creator>
  <cp:lastModifiedBy>Юлия Журавлёва</cp:lastModifiedBy>
  <cp:revision>1</cp:revision>
  <dcterms:created xsi:type="dcterms:W3CDTF">2020-06-23T11:33:00Z</dcterms:created>
  <dcterms:modified xsi:type="dcterms:W3CDTF">2020-06-23T11:34:00Z</dcterms:modified>
</cp:coreProperties>
</file>