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Уведомление о планируемом сносе объекта капитального строительства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                                          "__" _________ 20__ г.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(наименование органа местного самоуправления поселения, городского округа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по месту нахождения объекта капитального строительства или в случае, если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объект капитального строительства расположен на межселенной территории,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органа местного самоуправления муниципального района)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  1. Сведения о застройщике, техническом заказчике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5048"/>
        <w:gridCol w:w="4139"/>
      </w:tblGrid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1.1.3.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1.2.2.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1.2.3.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 w:rsidT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1.2.4.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           2. Сведения о земельном участке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3. Сведения об объекте капитального строительства, подлежащем сносу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568" w:rsidRPr="00CD256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2568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CD2568">
              <w:rPr>
                <w:rFonts w:ascii="Times New Roman" w:hAnsi="Times New Roman" w:cs="Times New Roman"/>
                <w:sz w:val="26"/>
                <w:szCs w:val="26"/>
              </w:rPr>
              <w:t>таких</w:t>
            </w:r>
            <w:proofErr w:type="gramEnd"/>
            <w:r w:rsidRPr="00CD2568">
              <w:rPr>
                <w:rFonts w:ascii="Times New Roman" w:hAnsi="Times New Roman" w:cs="Times New Roman"/>
                <w:sz w:val="26"/>
                <w:szCs w:val="26"/>
              </w:rPr>
              <w:t xml:space="preserve"> решения либо обязательства)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8" w:rsidRPr="00CD2568" w:rsidRDefault="00CD2568" w:rsidP="00CD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Почтовый адрес и (или) адрес электронной почты для связи: 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Настоящим уведомлением я 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(фамилия, имя, отчество (при наличии)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CD2568">
        <w:rPr>
          <w:rFonts w:ascii="Courier New" w:hAnsi="Courier New" w:cs="Courier New"/>
          <w:sz w:val="20"/>
          <w:szCs w:val="20"/>
        </w:rPr>
        <w:t>даю  согласие  на обработку персональных данных (в случае если застройщиком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является физическое лицо).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  ___________  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(должность, в случае, если      (подпись)      (расшифровка подписи)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застройщиком или техническим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заказчиком является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юридическое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    лицо)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М.П.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(при наличии)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К настоящему уведомлению прилагаются: 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 xml:space="preserve">(документы в соответствии с </w:t>
      </w:r>
      <w:hyperlink r:id="rId4" w:history="1">
        <w:r w:rsidRPr="00CD2568">
          <w:rPr>
            <w:rFonts w:ascii="Courier New" w:hAnsi="Courier New" w:cs="Courier New"/>
            <w:color w:val="0000FF"/>
            <w:sz w:val="20"/>
            <w:szCs w:val="20"/>
          </w:rPr>
          <w:t>частью 10 статьи 55.31</w:t>
        </w:r>
      </w:hyperlink>
      <w:r w:rsidRPr="00CD2568">
        <w:rPr>
          <w:rFonts w:ascii="Courier New" w:hAnsi="Courier New" w:cs="Courier New"/>
          <w:sz w:val="20"/>
          <w:szCs w:val="20"/>
        </w:rPr>
        <w:t xml:space="preserve"> Градостроительного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кодекса Российской Федерации (Собрание законодательства Российской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D2568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CD2568">
        <w:rPr>
          <w:rFonts w:ascii="Courier New" w:hAnsi="Courier New" w:cs="Courier New"/>
          <w:sz w:val="20"/>
          <w:szCs w:val="20"/>
        </w:rPr>
        <w:t>Федерации, 2005, N 1, ст. 16; 2018, N 32, ст. 5133, 5135)</w:t>
      </w:r>
      <w:proofErr w:type="gramEnd"/>
    </w:p>
    <w:p w:rsidR="00CD2568" w:rsidRPr="00CD2568" w:rsidRDefault="00CD2568" w:rsidP="00CD2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6B99" w:rsidRDefault="007B6B99"/>
    <w:sectPr w:rsidR="007B6B99" w:rsidSect="00BB0028">
      <w:pgSz w:w="11905" w:h="16838"/>
      <w:pgMar w:top="425" w:right="624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568"/>
    <w:rsid w:val="007B6B99"/>
    <w:rsid w:val="00CD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EB540D53ABE21C72DE75B537137E7CA614E95E483E709E07F1D0451B948441C3DA0CBC397657C49A6401971757E091F2C7FFAB4C6F073d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2023-07-18T12:30:00Z</dcterms:created>
  <dcterms:modified xsi:type="dcterms:W3CDTF">2023-07-18T12:30:00Z</dcterms:modified>
</cp:coreProperties>
</file>