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A76" w:rsidRPr="0082678C" w:rsidRDefault="00A61A76" w:rsidP="00A61A7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A61A76" w:rsidRDefault="00A61A76" w:rsidP="00A61A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A05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A61A76" w:rsidRDefault="0078651A" w:rsidP="00A61A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Большекавендров</w:t>
      </w:r>
      <w:r w:rsidR="00A61A76">
        <w:rPr>
          <w:rFonts w:ascii="Times New Roman" w:hAnsi="Times New Roman" w:cs="Times New Roman"/>
          <w:sz w:val="24"/>
          <w:szCs w:val="24"/>
        </w:rPr>
        <w:t>ского сельсовета</w:t>
      </w:r>
    </w:p>
    <w:p w:rsidR="00A61A76" w:rsidRDefault="00A61A76" w:rsidP="00A61A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Наровчатского района</w:t>
      </w:r>
    </w:p>
    <w:p w:rsidR="00A61A76" w:rsidRDefault="00A61A76" w:rsidP="00A61A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A61A76" w:rsidRPr="00E43A05" w:rsidRDefault="0078651A" w:rsidP="00A61A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Слободскову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76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В.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Иванова Иван Ивановича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Паспорт: серия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0000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номер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120120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Кем выдан УВД Пензенской области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Когда выдан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10.02.2011</w:t>
      </w:r>
    </w:p>
    <w:p w:rsidR="0078651A" w:rsidRDefault="0078651A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Почтовый адрес: </w:t>
      </w:r>
      <w:proofErr w:type="gramStart"/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442630,</w:t>
      </w:r>
      <w:r w:rsidR="00A61A76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Пензенская</w:t>
      </w:r>
      <w:proofErr w:type="gramEnd"/>
      <w:r w:rsidR="00A61A76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область, 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Наровчат</w:t>
      </w:r>
      <w:r w:rsidR="0078651A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ский р-он, с. Большая Кавендра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, ул. Гладкова,1</w:t>
      </w:r>
    </w:p>
    <w:p w:rsidR="00A61A76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A61A76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A61A76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</w:pPr>
      <w:r w:rsidRPr="00BF6994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BF6994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Ф.И.О</w:t>
      </w:r>
      <w:r w:rsidRPr="00484C3B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. .</w:t>
      </w:r>
      <w:proofErr w:type="gramEnd"/>
      <w:r w:rsidRPr="00484C3B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(отчество при наличии)</w:t>
      </w:r>
      <w:r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F6994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представителя заявителя,</w:t>
      </w:r>
    </w:p>
    <w:p w:rsidR="00A61A76" w:rsidRPr="00BF6994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</w:pPr>
      <w:r w:rsidRPr="00BF6994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реквизиты документа, подтверждающие его полномочия)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A61A76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A61A76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7"/>
          <w:rFonts w:ascii="Times New Roman" w:hAnsi="Times New Roman"/>
          <w:color w:val="000000"/>
          <w:spacing w:val="2"/>
          <w:sz w:val="24"/>
          <w:szCs w:val="24"/>
          <w:lang w:eastAsia="ru-RU"/>
        </w:rPr>
        <w:footnoteReference w:id="1"/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A61A76" w:rsidRPr="000B431E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 xml:space="preserve"> (наименование юридического лица)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B438E7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Сведения из </w:t>
      </w:r>
      <w:proofErr w:type="gramStart"/>
      <w:r w:rsidRPr="00B438E7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ЕГРЮЛ,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_</w:t>
      </w:r>
      <w:proofErr w:type="gramEnd"/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___________________________________________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A61A76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7"/>
          <w:rFonts w:ascii="Times New Roman" w:hAnsi="Times New Roman"/>
          <w:color w:val="000000"/>
          <w:spacing w:val="2"/>
          <w:sz w:val="24"/>
          <w:szCs w:val="24"/>
          <w:lang w:eastAsia="ru-RU"/>
        </w:rPr>
        <w:footnoteReference w:id="2"/>
      </w:r>
    </w:p>
    <w:p w:rsidR="00A61A76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A61A76" w:rsidRPr="000B431E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0B431E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484C3B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.</w:t>
      </w:r>
      <w:proofErr w:type="gramEnd"/>
      <w:r w:rsidRPr="00484C3B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(отчество при наличии)</w:t>
      </w:r>
      <w:r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 xml:space="preserve"> ин</w:t>
      </w:r>
      <w:r w:rsidRPr="000B431E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дивидуального предпринимателя)</w:t>
      </w:r>
    </w:p>
    <w:p w:rsidR="00A61A76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ОГРН в ЕГРИП ___________________________________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A61A76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A61A76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</w:p>
    <w:p w:rsidR="00A61A76" w:rsidRDefault="00A61A76" w:rsidP="00A61A76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7"/>
          <w:rFonts w:ascii="Times New Roman" w:hAnsi="Times New Roman"/>
          <w:color w:val="000000"/>
          <w:spacing w:val="2"/>
          <w:sz w:val="24"/>
          <w:szCs w:val="24"/>
          <w:lang w:eastAsia="ru-RU"/>
        </w:rPr>
        <w:footnoteReference w:id="3"/>
      </w:r>
    </w:p>
    <w:p w:rsidR="00A61A76" w:rsidRDefault="00A61A76" w:rsidP="00A61A76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A61A76" w:rsidRPr="0082678C" w:rsidRDefault="00A61A76" w:rsidP="00A61A76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82678C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ЗАЯВКА</w:t>
      </w:r>
    </w:p>
    <w:p w:rsidR="00A61A76" w:rsidRPr="0082678C" w:rsidRDefault="00A61A76" w:rsidP="00A61A7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82678C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согласовании создания места (площадки) накопления твердых коммунальных отходов</w:t>
      </w:r>
    </w:p>
    <w:p w:rsidR="00A61A76" w:rsidRPr="0082678C" w:rsidRDefault="00A61A76" w:rsidP="00A61A76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b/>
          <w:color w:val="000000"/>
          <w:spacing w:val="2"/>
          <w:sz w:val="24"/>
          <w:szCs w:val="24"/>
          <w:lang w:eastAsia="ru-RU"/>
        </w:rPr>
      </w:pPr>
    </w:p>
    <w:p w:rsidR="00A61A76" w:rsidRPr="005E76C5" w:rsidRDefault="00A61A76" w:rsidP="00A61A7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Пензенская область, </w:t>
      </w:r>
      <w:r w:rsidR="0078651A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Наровчатский р-он, </w:t>
      </w:r>
      <w:bookmarkStart w:id="0" w:name="_GoBack"/>
      <w:bookmarkEnd w:id="0"/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с. </w:t>
      </w:r>
      <w:r w:rsidR="0078651A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Большая Кавендра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, ул. Лермонтова, 126, 110 м на юго-восток. 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lastRenderedPageBreak/>
        <w:t>______________________________________________________________________________;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5E76C5">
        <w:rPr>
          <w:rFonts w:ascii="Times New Roman" w:hAnsi="Times New Roman"/>
          <w:color w:val="000000"/>
          <w:sz w:val="24"/>
          <w:szCs w:val="24"/>
          <w:lang w:eastAsia="ru-RU"/>
        </w:rPr>
        <w:t>на землях или земельных участках, находящихс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 в муниципальной собственности /</w:t>
      </w:r>
      <w:r w:rsidRPr="005E76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землях или земельных участках,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государственная собственность</w:t>
      </w:r>
      <w:r w:rsidRPr="005E76C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которые не ра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зграничена (нужное подчеркнуть)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- кадастровый номер земельного участка (или кадастровые номера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земельных участков) в случае наличия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–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58:19:123161:256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;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- срок использования земель или земельных участков в связи с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размещением объекта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–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25 лет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;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- срок проведения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работ по размещению места (площадки) накопления твердых коммунальных отходов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25 лет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;</w:t>
      </w:r>
    </w:p>
    <w:p w:rsidR="00A61A76" w:rsidRPr="005E76C5" w:rsidRDefault="00A61A76" w:rsidP="00A61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- </w:t>
      </w:r>
      <w:r w:rsidRPr="005E76C5">
        <w:rPr>
          <w:rFonts w:ascii="Times New Roman" w:hAnsi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5E76C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5E76C5">
        <w:rPr>
          <w:rFonts w:ascii="Times New Roman" w:hAnsi="Times New Roman"/>
          <w:sz w:val="24"/>
          <w:szCs w:val="24"/>
          <w:lang w:eastAsia="ru-RU"/>
        </w:rPr>
        <w:t>ункеров с указанием их</w:t>
      </w:r>
      <w:r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Pr="005E76C5">
        <w:rPr>
          <w:rFonts w:ascii="Times New Roman" w:hAnsi="Times New Roman"/>
          <w:sz w:val="24"/>
          <w:szCs w:val="24"/>
          <w:lang w:eastAsia="ru-RU"/>
        </w:rPr>
        <w:t>бъема</w:t>
      </w:r>
      <w:r>
        <w:rPr>
          <w:rFonts w:ascii="Times New Roman" w:hAnsi="Times New Roman"/>
          <w:sz w:val="24"/>
          <w:szCs w:val="24"/>
          <w:lang w:eastAsia="ru-RU"/>
        </w:rPr>
        <w:t xml:space="preserve"> 120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шт</w:t>
      </w:r>
      <w:proofErr w:type="spellEnd"/>
      <w:r w:rsidRPr="005E76C5">
        <w:rPr>
          <w:rFonts w:ascii="Times New Roman" w:hAnsi="Times New Roman"/>
          <w:sz w:val="24"/>
          <w:szCs w:val="24"/>
          <w:lang w:eastAsia="ru-RU"/>
        </w:rPr>
        <w:t>;</w:t>
      </w:r>
    </w:p>
    <w:p w:rsidR="00A61A76" w:rsidRPr="005E76C5" w:rsidRDefault="00A61A76" w:rsidP="00A61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76C5">
        <w:rPr>
          <w:rFonts w:ascii="Times New Roman" w:hAnsi="Times New Roman"/>
          <w:sz w:val="24"/>
          <w:szCs w:val="24"/>
          <w:lang w:eastAsia="ru-RU"/>
        </w:rPr>
        <w:t xml:space="preserve"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</w:t>
      </w:r>
      <w:proofErr w:type="gramStart"/>
      <w:r w:rsidRPr="005E76C5">
        <w:rPr>
          <w:rFonts w:ascii="Times New Roman" w:hAnsi="Times New Roman"/>
          <w:sz w:val="24"/>
          <w:szCs w:val="24"/>
          <w:lang w:eastAsia="ru-RU"/>
        </w:rPr>
        <w:t>отходов  (</w:t>
      </w:r>
      <w:proofErr w:type="gramEnd"/>
      <w:r w:rsidRPr="005E76C5">
        <w:rPr>
          <w:rFonts w:ascii="Times New Roman" w:hAnsi="Times New Roman"/>
          <w:sz w:val="24"/>
          <w:szCs w:val="24"/>
          <w:lang w:eastAsia="ru-RU"/>
        </w:rPr>
        <w:t>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</w:t>
      </w:r>
      <w:r>
        <w:rPr>
          <w:rFonts w:ascii="Times New Roman" w:hAnsi="Times New Roman"/>
          <w:sz w:val="24"/>
          <w:szCs w:val="24"/>
          <w:lang w:eastAsia="ru-RU"/>
        </w:rPr>
        <w:t xml:space="preserve"> 4 категории</w:t>
      </w:r>
      <w:r w:rsidRPr="005E76C5">
        <w:rPr>
          <w:rFonts w:ascii="Times New Roman" w:hAnsi="Times New Roman"/>
          <w:sz w:val="24"/>
          <w:szCs w:val="24"/>
          <w:lang w:eastAsia="ru-RU"/>
        </w:rPr>
        <w:t>.</w:t>
      </w:r>
    </w:p>
    <w:p w:rsidR="00A61A76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A61A76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FE2B2B">
        <w:rPr>
          <w:rFonts w:ascii="Times New Roman" w:hAnsi="Times New Roman"/>
          <w:sz w:val="24"/>
          <w:szCs w:val="24"/>
          <w:lang w:eastAsia="ru-RU"/>
        </w:rPr>
        <w:t xml:space="preserve">Способ получения результата муниципальной </w:t>
      </w:r>
      <w:proofErr w:type="gramStart"/>
      <w:r w:rsidRPr="00FE2B2B">
        <w:rPr>
          <w:rFonts w:ascii="Times New Roman" w:hAnsi="Times New Roman"/>
          <w:sz w:val="24"/>
          <w:szCs w:val="24"/>
          <w:lang w:eastAsia="ru-RU"/>
        </w:rPr>
        <w:t>услуги</w:t>
      </w:r>
      <w:r>
        <w:rPr>
          <w:rFonts w:ascii="Times New Roman" w:hAnsi="Times New Roman"/>
          <w:sz w:val="24"/>
          <w:szCs w:val="24"/>
          <w:lang w:eastAsia="ru-RU"/>
        </w:rPr>
        <w:t>:  в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бумажном варианте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лагаемые д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окументы: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1. ____________________________________________________________________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2. ____________________________________________________________________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3. ____________________________________________________________________</w:t>
      </w:r>
    </w:p>
    <w:p w:rsidR="00A61A76" w:rsidRPr="005E76C5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10.06.2022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         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       </w:t>
      </w:r>
      <w:r w:rsidRPr="005E76C5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  _____________               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               Иванов И.И.</w:t>
      </w:r>
    </w:p>
    <w:p w:rsidR="00A61A76" w:rsidRPr="000B431E" w:rsidRDefault="00A61A76" w:rsidP="00A61A7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0B431E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   (</w:t>
      </w:r>
      <w:proofErr w:type="gramStart"/>
      <w:r w:rsidRPr="000B431E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дата)   </w:t>
      </w:r>
      <w:proofErr w:type="gramEnd"/>
      <w:r w:rsidRPr="000B431E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 xml:space="preserve">                </w:t>
      </w:r>
      <w:r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 xml:space="preserve">                    </w:t>
      </w:r>
      <w:r w:rsidRPr="000B431E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 xml:space="preserve">    (подпись)                   </w:t>
      </w:r>
      <w:r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 xml:space="preserve">                              </w:t>
      </w:r>
      <w:r w:rsidRPr="000B431E">
        <w:rPr>
          <w:rFonts w:ascii="Times New Roman" w:hAnsi="Times New Roman"/>
          <w:color w:val="000000"/>
          <w:spacing w:val="2"/>
          <w:sz w:val="20"/>
          <w:szCs w:val="20"/>
          <w:lang w:eastAsia="ru-RU"/>
        </w:rPr>
        <w:t>   (расшифровка подписи)</w:t>
      </w:r>
    </w:p>
    <w:p w:rsidR="00D44419" w:rsidRPr="00A61A76" w:rsidRDefault="00D44419" w:rsidP="00A61A76"/>
    <w:sectPr w:rsidR="00D44419" w:rsidRPr="00A61A76" w:rsidSect="00AC5761">
      <w:headerReference w:type="default" r:id="rId6"/>
      <w:pgSz w:w="11906" w:h="16838"/>
      <w:pgMar w:top="0" w:right="709" w:bottom="284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3A1" w:rsidRDefault="00A343A1" w:rsidP="00A61A76">
      <w:pPr>
        <w:spacing w:after="0" w:line="240" w:lineRule="auto"/>
      </w:pPr>
      <w:r>
        <w:separator/>
      </w:r>
    </w:p>
  </w:endnote>
  <w:endnote w:type="continuationSeparator" w:id="0">
    <w:p w:rsidR="00A343A1" w:rsidRDefault="00A343A1" w:rsidP="00A6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3A1" w:rsidRDefault="00A343A1" w:rsidP="00A61A76">
      <w:pPr>
        <w:spacing w:after="0" w:line="240" w:lineRule="auto"/>
      </w:pPr>
      <w:r>
        <w:separator/>
      </w:r>
    </w:p>
  </w:footnote>
  <w:footnote w:type="continuationSeparator" w:id="0">
    <w:p w:rsidR="00A343A1" w:rsidRDefault="00A343A1" w:rsidP="00A61A76">
      <w:pPr>
        <w:spacing w:after="0" w:line="240" w:lineRule="auto"/>
      </w:pPr>
      <w:r>
        <w:continuationSeparator/>
      </w:r>
    </w:p>
  </w:footnote>
  <w:footnote w:id="1">
    <w:p w:rsidR="00A61A76" w:rsidRPr="00F72052" w:rsidRDefault="00A61A76" w:rsidP="00A61A76">
      <w:pPr>
        <w:pStyle w:val="a5"/>
        <w:spacing w:after="0" w:line="240" w:lineRule="auto"/>
        <w:rPr>
          <w:rFonts w:ascii="Times New Roman" w:hAnsi="Times New Roman"/>
        </w:rPr>
      </w:pPr>
      <w:r w:rsidRPr="00F72052">
        <w:rPr>
          <w:rStyle w:val="a7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A61A76" w:rsidRPr="00F72052" w:rsidRDefault="00A61A76" w:rsidP="00A61A76">
      <w:pPr>
        <w:pStyle w:val="a5"/>
        <w:spacing w:after="0" w:line="240" w:lineRule="auto"/>
        <w:rPr>
          <w:rFonts w:ascii="Times New Roman" w:hAnsi="Times New Roman"/>
        </w:rPr>
      </w:pPr>
      <w:r w:rsidRPr="00F72052">
        <w:rPr>
          <w:rStyle w:val="a7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юридического лица;</w:t>
      </w:r>
    </w:p>
  </w:footnote>
  <w:footnote w:id="3">
    <w:p w:rsidR="00A61A76" w:rsidRPr="00F72052" w:rsidRDefault="00A61A76" w:rsidP="00A61A76">
      <w:pPr>
        <w:pStyle w:val="a5"/>
        <w:rPr>
          <w:rFonts w:ascii="Times New Roman" w:hAnsi="Times New Roman"/>
        </w:rPr>
      </w:pPr>
      <w:r w:rsidRPr="00F72052">
        <w:rPr>
          <w:rStyle w:val="a7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76" w:rsidRDefault="00676AE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8651A">
      <w:rPr>
        <w:noProof/>
      </w:rPr>
      <w:t>2</w:t>
    </w:r>
    <w:r>
      <w:fldChar w:fldCharType="end"/>
    </w:r>
  </w:p>
  <w:p w:rsidR="00305C76" w:rsidRDefault="0078651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D1"/>
    <w:rsid w:val="000554A6"/>
    <w:rsid w:val="00553DE8"/>
    <w:rsid w:val="00676AE5"/>
    <w:rsid w:val="0078651A"/>
    <w:rsid w:val="008518D1"/>
    <w:rsid w:val="009B42C0"/>
    <w:rsid w:val="00A343A1"/>
    <w:rsid w:val="00A61A76"/>
    <w:rsid w:val="00D4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6C94"/>
  <w15:chartTrackingRefBased/>
  <w15:docId w15:val="{03A22DB1-F8A9-4A90-9D0E-15575F94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2C0"/>
    <w:pPr>
      <w:spacing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9B42C0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kern w:val="2"/>
      <w:sz w:val="48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B42C0"/>
    <w:rPr>
      <w:rFonts w:ascii="Times New Roman" w:eastAsia="Times New Roman" w:hAnsi="Times New Roman" w:cs="Times New Roman"/>
      <w:b/>
      <w:kern w:val="2"/>
      <w:sz w:val="48"/>
      <w:szCs w:val="20"/>
      <w:lang w:val="x-none"/>
    </w:rPr>
  </w:style>
  <w:style w:type="paragraph" w:styleId="a0">
    <w:name w:val="Body Text"/>
    <w:basedOn w:val="a"/>
    <w:link w:val="a4"/>
    <w:semiHidden/>
    <w:unhideWhenUsed/>
    <w:rsid w:val="009B42C0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2"/>
      <w:sz w:val="24"/>
      <w:szCs w:val="20"/>
      <w:lang w:eastAsia="ru-RU"/>
    </w:rPr>
  </w:style>
  <w:style w:type="character" w:customStyle="1" w:styleId="a4">
    <w:name w:val="Основной текст Знак"/>
    <w:basedOn w:val="a1"/>
    <w:link w:val="a0"/>
    <w:semiHidden/>
    <w:rsid w:val="009B42C0"/>
    <w:rPr>
      <w:rFonts w:ascii="Times New Roman" w:eastAsia="Calibri" w:hAnsi="Times New Roman" w:cs="Times New Roman"/>
      <w:kern w:val="2"/>
      <w:sz w:val="24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A61A76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A61A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5">
    <w:name w:val="footnote text"/>
    <w:basedOn w:val="a"/>
    <w:link w:val="a6"/>
    <w:uiPriority w:val="99"/>
    <w:unhideWhenUsed/>
    <w:rsid w:val="00A61A76"/>
    <w:pPr>
      <w:suppressAutoHyphens/>
      <w:spacing w:after="200" w:line="276" w:lineRule="auto"/>
    </w:pPr>
    <w:rPr>
      <w:rFonts w:eastAsia="Calibri"/>
      <w:color w:val="00000A"/>
      <w:sz w:val="20"/>
      <w:szCs w:val="20"/>
      <w:lang w:val="x-none" w:eastAsia="ar-SA"/>
    </w:rPr>
  </w:style>
  <w:style w:type="character" w:customStyle="1" w:styleId="a6">
    <w:name w:val="Текст сноски Знак"/>
    <w:basedOn w:val="a1"/>
    <w:link w:val="a5"/>
    <w:uiPriority w:val="99"/>
    <w:rsid w:val="00A61A76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styleId="a7">
    <w:name w:val="footnote reference"/>
    <w:uiPriority w:val="99"/>
    <w:unhideWhenUsed/>
    <w:rsid w:val="00A61A76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A61A76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A61A76"/>
    <w:pPr>
      <w:tabs>
        <w:tab w:val="center" w:pos="4677"/>
        <w:tab w:val="right" w:pos="9355"/>
      </w:tabs>
      <w:suppressAutoHyphens/>
      <w:spacing w:after="200" w:line="276" w:lineRule="auto"/>
    </w:pPr>
    <w:rPr>
      <w:rFonts w:eastAsia="Calibri"/>
      <w:color w:val="00000A"/>
      <w:lang w:val="x-none" w:eastAsia="ar-SA"/>
    </w:rPr>
  </w:style>
  <w:style w:type="character" w:customStyle="1" w:styleId="a9">
    <w:name w:val="Верхний колонтитул Знак"/>
    <w:basedOn w:val="a1"/>
    <w:link w:val="a8"/>
    <w:uiPriority w:val="99"/>
    <w:rsid w:val="00A61A76"/>
    <w:rPr>
      <w:rFonts w:ascii="Calibri" w:eastAsia="Calibri" w:hAnsi="Calibri" w:cs="Times New Roman"/>
      <w:color w:val="00000A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3</cp:revision>
  <dcterms:created xsi:type="dcterms:W3CDTF">2022-05-31T08:51:00Z</dcterms:created>
  <dcterms:modified xsi:type="dcterms:W3CDTF">2023-05-24T11:05:00Z</dcterms:modified>
</cp:coreProperties>
</file>