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27" w:rsidRDefault="00864627" w:rsidP="0086462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ОРЛОВСКОГО СЕЛЬСОВЕТА НАРОВЧАТСКОГО РАЙОНА</w:t>
      </w:r>
    </w:p>
    <w:p w:rsidR="00864627" w:rsidRDefault="00864627" w:rsidP="0086462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864627" w:rsidRDefault="00864627" w:rsidP="00864627">
      <w:pPr>
        <w:pStyle w:val="normalweb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864627" w:rsidRDefault="00864627" w:rsidP="0086462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11.06.2021 № 20</w:t>
      </w:r>
    </w:p>
    <w:p w:rsidR="00864627" w:rsidRDefault="00864627" w:rsidP="0086462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Орловка</w:t>
      </w:r>
    </w:p>
    <w:p w:rsidR="00864627" w:rsidRDefault="00864627" w:rsidP="00864627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Земельным кодексом Российской Федерации, Федеральным </w:t>
      </w:r>
      <w:r>
        <w:rPr>
          <w:rStyle w:val="-"/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> от 27.07.2010 № 210-ФЗ «Об организации предоставления государственных и муниципальных услуг», руководствуясь постановлениями администрации Орловского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№36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Орловского 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от26.06.2020 № 35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Орловского сельсовета Наровчатского района Пензенской области», статьей 23.1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 Орловского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Орловского сельсовета Наровчатского района Пензенской области постановляет: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 его официального опубликования.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 Опубликовать настоящее постановление в информационном бюллетене «Ведомости Орловского сельсовета» и на официальном сайте в информационно-телекоммуникационной сети «Интернет».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 возложить на главу администрации Орловского сельсовета Наровчатского района Пензенской области.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И.о.Главы администрации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Орловского сельсовета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М.И.Горбачева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 администрации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Орловского сельсовета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11.06.2021 № 20</w:t>
      </w:r>
    </w:p>
    <w:p w:rsidR="00864627" w:rsidRDefault="00864627" w:rsidP="00864627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</w:t>
      </w:r>
    </w:p>
    <w:p w:rsidR="00864627" w:rsidRDefault="00864627" w:rsidP="00864627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Предмет регулирования Административного регламента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 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 – 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 муниципальная услуга), определяет сроки и последовательность административных процедур администрации Орловского сельсовета Наровчатского района Пензенской области (далее - Администрация) при предоставлении муниципальной услуги.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Круг заявителей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являются – физические и юридические лица (далее – заявители).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порядку информирования о предоставлении муниципальной услуги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1.4.1. Лично;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1.4.2. Непосредственно в здании Администрации с использованием средств наглядной информации, в том числе информационных стендов и средств </w:t>
      </w:r>
      <w:r>
        <w:rPr>
          <w:rFonts w:ascii="Arial" w:hAnsi="Arial" w:cs="Arial"/>
          <w:color w:val="000000"/>
        </w:rPr>
        <w:lastRenderedPageBreak/>
        <w:t>информирования с использованием информационно-коммуникационных технологий;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1.4.3. Посредством использования телефонной, почтовой связи, а также электронной почты;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1.4.4. В многофункциональном центре предоставления государственных и муниципальных услуг Наровчатского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1.4.5. Посредством размещения информации на официальном сайте Администрации в информационно-телекоммуникационной сети «Интернет» </w:t>
      </w:r>
      <w:r>
        <w:rPr>
          <w:rFonts w:ascii="Arial" w:hAnsi="Arial" w:cs="Arial"/>
          <w:color w:val="000000"/>
          <w:position w:val="-2"/>
        </w:rPr>
        <w:t>http://orlovo.narovchat.pnzreg.ru/ </w:t>
      </w:r>
      <w:r>
        <w:rPr>
          <w:rFonts w:ascii="Arial" w:hAnsi="Arial" w:cs="Arial"/>
          <w:color w:val="000000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1.6. Информация по вопросам предоставления муниципальной услуги включает в себя следующие сведения: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Орловского сельсовета Наровчатского района Пензенской области;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 Административного р</w:t>
      </w:r>
      <w:r>
        <w:rPr>
          <w:rStyle w:val="6"/>
          <w:rFonts w:ascii="Arial" w:hAnsi="Arial" w:cs="Arial"/>
          <w:color w:val="000000"/>
        </w:rPr>
        <w:t>егламента.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1.10. Порядок, форма, место размещения и способы получения справочной информации.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заявителя) по </w:t>
      </w:r>
      <w:r>
        <w:rPr>
          <w:rFonts w:ascii="Arial" w:hAnsi="Arial" w:cs="Arial"/>
          <w:color w:val="000000"/>
        </w:rPr>
        <w:lastRenderedPageBreak/>
        <w:t>вопросам предоставления муниципальной услуги, предусмотренным пунктом 1.6 Административного регламента.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в том числе номер телефона-автоинформатора (при наличии);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 адрес официального сайта Администрации, адрес ее электронной почты.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1.11. Справочная информация, предусмотренная пунктом 1.10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 Административного регламента.</w:t>
      </w:r>
    </w:p>
    <w:p w:rsidR="00864627" w:rsidRDefault="00864627" w:rsidP="00864627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муниципальной услуги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2.1.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органа местного самоуправления, предоставляющего муниципальную услугу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Результат предоставления муниципальной услуги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2.3. Результатом предоставления муниципальной услуги является: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 Администрации о выдаче разрешения на использование земель или земельных участков, в целях, указанных в подпунктах 1 - 4 и 7 пункта 1 статьи 39.33 Земельного кодекса Российской Федерации (далее – ЗК РФ), без предоставления земельных участков и установления сервитута, публичного сервитута;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 Администрации об отказе в выдаче разрешения на использование земель или земельных участков, в целях, указанных в подпунктах 1 – 4 и 7 пункта 1 статьи 39.33 ЗК РФ, без предоставления земельных участков и установления сервитута, публичного сервитута.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Срок предоставления муниципальной услуги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Срок предоставления муниципальной услуги о предоставлении земельного участка или об отказе в предоставлении земельного участка не должен превышать 25 календарных дней со дня поступления заявления о предоставлении муниципальной услуги в Администрацию.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Правовые основания для предоставления муниципальной услуги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2.6. Муниципальная услуга предоставляется на основании заявления по форме согласно приложению 1 к Административному регламенту. Рассмотрение заявлений 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 (далее - заявление) осуществляется в порядке их поступления.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ar132"/>
      <w:bookmarkStart w:id="1" w:name="Par133"/>
      <w:bookmarkEnd w:id="0"/>
      <w:bookmarkEnd w:id="1"/>
      <w:r>
        <w:rPr>
          <w:rFonts w:ascii="Arial" w:hAnsi="Arial" w:cs="Arial"/>
          <w:color w:val="000000"/>
        </w:rPr>
        <w:t>2.6.1. В заявлении должны быть указаны: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фамилия, имя, отчество (при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фамилия, имя, отчество (при наличии) 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почтовый адрес, адрес электронной почты, номер телефона для связи с заявителем или представителем заявителя;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предполагаемые цели использования земель или земельного участка в соответствии с пунктом 1 статьи 39.34ЗК РФ;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срок использования земель или земельного участка (в пределах сроков, установленных пунктом 1 статьи 39.34ЗК РФ).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ar141"/>
      <w:bookmarkEnd w:id="2"/>
      <w:r>
        <w:rPr>
          <w:rFonts w:ascii="Arial" w:hAnsi="Arial" w:cs="Arial"/>
          <w:color w:val="000000"/>
        </w:rPr>
        <w:t>2.6.2.К заявлению заявитель (представитель заявителя) прикладывает: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ar144"/>
      <w:bookmarkEnd w:id="3"/>
      <w:r>
        <w:rPr>
          <w:rFonts w:ascii="Arial" w:hAnsi="Arial" w:cs="Arial"/>
          <w:color w:val="000000"/>
        </w:rPr>
        <w:t>2.6.3. Документы, которые заявитель (представитель заявителя)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выписка из Единого государственного реестра недвижимости об объекте недвижимости;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ar147"/>
      <w:bookmarkEnd w:id="4"/>
      <w:r>
        <w:rPr>
          <w:rFonts w:ascii="Arial" w:hAnsi="Arial" w:cs="Arial"/>
          <w:color w:val="000000"/>
        </w:rPr>
        <w:t>2) копия лицензии, удостоверяющей право проведения работ по геологическому изучению недр;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Запрещается требовать от заявителя (представителя заявителя)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 услуги.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2.6.5. Заявитель (представитель заявителя) может подать заявление и документы, необходимые для предоставления муниципальной услуги следующими способами: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 на бумажном носителе;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3) в форме электронного документа, подписанного простой электронной подписью либо усиленной квалифицированной электронной подписью заявителя, посредством Единого портала или Регионального портала;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ar152"/>
      <w:bookmarkEnd w:id="5"/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отказа в приеме документов, необходимых для предоставления муниципальной услуги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 Основание для отказа в приеме документов, указанных в пункте 2.6. Административного регламента и представленных в форме электронного документа: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если в результате проверки усиленной квалифицированной электронной подписи выявлено несоблюдение установленных Федеральным законом от 06.04.2011 № 63-ФЗ «Об электронной подписи» условий признания ее действительности.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Par158"/>
      <w:bookmarkEnd w:id="6"/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 Решение об отказе в выдаче разрешения о предоставлении земельного участка принимается в следующих случаях: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 и документы поданы с нарушением требований, установленных подпунктами 2.6.1 и 2.6.2 пункта 2.6 Административного регламента;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 муниципальной услуги отсутствуют.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 муниципальными правовыми актами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 Муниципальная услуга предоставляется бесплатно.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Время ожидания в очереди не должно превышать: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при получении результата предоставления муниципальной услуги - 15 минут.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Срок регистрации запроса заявителя о предоставлении муниципальной услуги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Регистрация заявления о предоставлении муниципальной услуги осуществляется в течение 1 рабочего дня со дня его поступления.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2.13. Регистрация заявления заявителя (представителя заявителя) 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З</w:t>
      </w:r>
      <w:r>
        <w:rPr>
          <w:rFonts w:ascii="Arial" w:hAnsi="Arial" w:cs="Arial"/>
          <w:color w:val="000000"/>
          <w:spacing w:val="2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2.22. 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>
        <w:rPr>
          <w:rFonts w:ascii="Arial" w:hAnsi="Arial" w:cs="Arial"/>
          <w:color w:val="000000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Показатели доступности и качества муниципальной услуги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64627" w:rsidRDefault="00864627" w:rsidP="00864627">
      <w:pPr>
        <w:pStyle w:val="bodytext"/>
        <w:spacing w:before="0" w:beforeAutospacing="0" w:after="12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 </w:t>
      </w:r>
    </w:p>
    <w:p w:rsidR="00864627" w:rsidRDefault="00864627" w:rsidP="00864627">
      <w:pPr>
        <w:pStyle w:val="bodytext"/>
        <w:spacing w:before="0" w:beforeAutospacing="0" w:after="120" w:afterAutospacing="0"/>
        <w:ind w:firstLine="567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pacing w:val="2"/>
          <w:sz w:val="30"/>
          <w:szCs w:val="3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2"/>
        </w:rPr>
        <w:lastRenderedPageBreak/>
        <w:t>2.25. Для получения муниципальной услуги заявителю </w:t>
      </w:r>
      <w:r>
        <w:rPr>
          <w:rFonts w:ascii="Arial" w:hAnsi="Arial" w:cs="Arial"/>
          <w:color w:val="000000"/>
        </w:rPr>
        <w:t>(представителю заявителя) </w:t>
      </w:r>
      <w:r>
        <w:rPr>
          <w:rFonts w:ascii="Arial" w:hAnsi="Arial" w:cs="Arial"/>
          <w:color w:val="000000"/>
          <w:spacing w:val="2"/>
        </w:rPr>
        <w:t>предоставляется возможность представить заявление в</w:t>
      </w:r>
      <w:r>
        <w:rPr>
          <w:rFonts w:ascii="Arial" w:hAnsi="Arial" w:cs="Arial"/>
          <w:color w:val="000000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 Единого и Регионального портала обеспечивается: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формирование заявления;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прием и регистрация заявления;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получение сведений о ходе выполнения заявления;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осуществление оценки качества предоставления муниципальной услуги;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(представитель заявителя) 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 посредством Единого портала и Регионального портала по выбору заявителя.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 муниципальной услуги направляется заявителю заказным письмом с приложением представленных им документов.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Едином портале, Региональном портале.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возможность копирования и сохранения запроса и иных документов, указанных в пункте 2.6. Административного регламента, необходимых для предоставления муниципальной услуги;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возможность печати на бумажном носителе копии электронной формы заявления;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 муниципальной услуги; 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 муниципальной 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 муниципальной услуги включает в себя следующие административные процедуры: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 и документов, в том числе и в электронной форме, необходимых для предоставления муниципальной услуги, проверка действительности усиленной квалифицированной электронной подписи;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представленного заявителем заявления и документов, подготовка проекта постановления Администрации о выдаче разрешения на использование земель или земельных участков, без предоставления земельных участков и установления сервитута, публичного сервитута в целях, указанных в подпунктах 1 - 4 и 7 пункта 1 статьи 39.33 ЗК РФ, либо проекта постановления Администрации об отказе в выдаче разрешения на использование земель или земельных участков, в целях, указанных в подпунктах 1 - 4 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 подписание постановления главой Администрации, регистрация и направление заявителю.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 муниципальной услуги, в том числе в электронном виде.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 Прием и регистрация заявления 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 представление заявителем заявления и документов в Администрацию.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 Администрации, ответственный за регистрацию входящих документов, принимает заявление и документы в письменном виде лично или полученное по почте и регистрирует его в Журнале регистрации входящей корреспонденции Администрации в день поступления.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Если заявление о предоставлении муниципальной услуги поступило в электронной форме, 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 (представителем заявителя) в </w:t>
      </w:r>
      <w:r>
        <w:rPr>
          <w:rFonts w:ascii="Arial" w:hAnsi="Arial" w:cs="Arial"/>
          <w:color w:val="000000"/>
        </w:rPr>
        <w:lastRenderedPageBreak/>
        <w:t>заявлении способом не позднее рабочего дня, следующего за днем поступления заявления и документов в Администрацию.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 заявителю(представителю заявителя) 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обстоятельств, указанных в пункте 2.7 Административного регламента, специалист Администрации, ответственный за регистрацию входящих документов: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направляет заявление и документы главе Администрации для определения ответственного исполнителя по предоставлению муниципальной услуги.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 выполнения административной процедуры является зарегистрированное заявление и документы.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 регистрация в установленном порядке заявление о предоставления земельного участка.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 процедуры - 1 рабочий день со дня поступления заявления в Администрацию.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7" w:name="P339"/>
      <w:bookmarkEnd w:id="7"/>
      <w:r>
        <w:rPr>
          <w:rFonts w:ascii="Arial" w:hAnsi="Arial" w:cs="Arial"/>
          <w:color w:val="000000"/>
        </w:rPr>
        <w:t>3.2.2. Рассмотрение представленного заявителем заявления и документов, подготовка проекта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 зарегистрированные заявление и документы.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предоставление муниципальной услуги: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 пункта 2.6 Административного регламента;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рассматривает заявление на предмет соответствия требованиям, установленным подпунктами 2.6.1 и 2.6.2 пункта 2.6 Административного регламента, пункту 1 статьи 39.34 ЗК РФ;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готовит проект постановления об отказе в выдаче разрешения в случаях, указанных в пункте 2.8 Административного регламента, или проект постановления Администрации о выдаче разрешения. В проекте постановления об отказе в выдаче разрешения должно быть указано основание отказа, предусмотренное пунктом 2.8 Административного регламента.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 процедуры - 10 календарных дней со дня регистрации заявления в Администрации.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 постановления главой Администрации, регистрация и направление заявителю (представителю заявителя).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согласования постановления Администрации о выдаче разрешения 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 является подготовленный проект соответствующего постановления Администрации.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 Администрации обеспечивает согласование постановления Администрации в установленном в Администрации порядке, подписание его главой Администрации и регистрацию указанного постановления.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 постановление Администрации направляется заявителю (представителю заявителя) в течение трех рабочих дней со дня его принятия заказным письмом с приложением представленных им документов.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Результатом выполнения административной процедуры является подписанное главой Администрации и зарегистрированное постановление Администрации о выдаче разрешения на использование земель или земельных участков, без предоставления земельных </w:t>
      </w:r>
      <w:r>
        <w:rPr>
          <w:rFonts w:ascii="Arial" w:hAnsi="Arial" w:cs="Arial"/>
          <w:color w:val="000000"/>
        </w:rPr>
        <w:lastRenderedPageBreak/>
        <w:t>участков и установления сервитута, публичного сервитута в целях, указанных в подпунктах 1 - 4 и 7 пункта 1 статьи 39.33 ЗК РФ, либо постановление 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 административной процедуры -25 календарных дней со дня поступления заявления о предоставлении муниципальной услуги в Администрацию.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 (представитель заявителя) представляет: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 (представителем заявителя) 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 Специалист Администрации устраняет техническую ошибку путем издания нового постановления Администрации, указанного в пункте 2.3. Административного регламента.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В случае отсутствия технической ошибки в выданном в результате предоставления муниципальной услуги документе специалист </w:t>
      </w:r>
      <w:r>
        <w:rPr>
          <w:rFonts w:ascii="Arial" w:hAnsi="Arial" w:cs="Arial"/>
          <w:color w:val="000000"/>
        </w:rPr>
        <w:lastRenderedPageBreak/>
        <w:t>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Специалист Администрации передает подготовленное постановление, указанное в пункте 2.3 Административного регламента,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 Специалисту Администрации для направления заявителю.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 указанное в пункте 2.3 Административного регламента, с внесенными изменениями;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 Административного регламента, с внесенными изменениями;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 (представителя заявителя) заявление, регистрирует заявление в соответствии с документооборотом МФЦ;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 (представителем заявителя) документов;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и указанием срока получения результата муниципальной услуги.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 (представителя заявителя) 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 Администрации результат предоставления муниципальной услуги под подпись.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 документы регистрируется в установленном МФЦ порядке.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(представитель заявителя) 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 Административного регламента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64627" w:rsidRDefault="00864627" w:rsidP="00864627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 ФЗ № 210-ФЗ.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5.9</w:t>
      </w:r>
      <w:r>
        <w:rPr>
          <w:rFonts w:ascii="Arial" w:hAnsi="Arial" w:cs="Arial"/>
          <w:color w:val="000000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</w:t>
      </w:r>
      <w:r>
        <w:rPr>
          <w:rFonts w:ascii="Arial" w:hAnsi="Arial" w:cs="Arial"/>
          <w:color w:val="000000"/>
        </w:rPr>
        <w:lastRenderedPageBreak/>
        <w:t>(бездействия), совершенных при предоставлении государственных и муниципальных услуг»;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19.08.2018 № 37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Орловского сельсовета Наровчатского района Пензенской области, должностных лиц, муниципальных служащих администрации Орловского сельсовета 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при предоставлении муниципальных услуг»;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5.13. 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 № 1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 Администрацией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 услуги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разрешений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использование земель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 земельных участков,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 предоставления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земельных участков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сервитута, публичного сервитута»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Форма заявления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Орловского сельсовета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 физического лица, либо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 либо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 (при наличии) представителя заявителя)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 либо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8" w:name="Par403"/>
      <w:bookmarkEnd w:id="8"/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(указывается в случае, если планируется использование всего земельного участка или его части)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Документы и (или) информация, необходимые для получения муниципальной услуги, прилагаются: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1)_______________________________;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2)_______________________________;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_______________________________,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Подпись заявителя</w:t>
      </w:r>
    </w:p>
    <w:p w:rsidR="00864627" w:rsidRDefault="00864627" w:rsidP="00864627">
      <w:pPr>
        <w:pStyle w:val="footer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864627" w:rsidRDefault="00864627" w:rsidP="00864627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2BC5" w:rsidRDefault="009E2BC5">
      <w:bookmarkStart w:id="9" w:name="_GoBack"/>
      <w:bookmarkEnd w:id="9"/>
    </w:p>
    <w:sectPr w:rsidR="009E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88"/>
    <w:rsid w:val="00645B88"/>
    <w:rsid w:val="00864627"/>
    <w:rsid w:val="009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D0A06-794F-4FDD-800D-5D9D1393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864627"/>
  </w:style>
  <w:style w:type="character" w:customStyle="1" w:styleId="hyperlink">
    <w:name w:val="hyperlink"/>
    <w:basedOn w:val="a0"/>
    <w:rsid w:val="00864627"/>
  </w:style>
  <w:style w:type="paragraph" w:customStyle="1" w:styleId="bodytext">
    <w:name w:val="bodytext"/>
    <w:basedOn w:val="a"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864627"/>
  </w:style>
  <w:style w:type="paragraph" w:customStyle="1" w:styleId="footer">
    <w:name w:val="footer"/>
    <w:basedOn w:val="a"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FDB4380-2DBD-4156-A9A0-11C7B5A86D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A679E1C4-07A5-4D40-94B4-06DCECAF0859" TargetMode="External"/><Relationship Id="rId4" Type="http://schemas.openxmlformats.org/officeDocument/2006/relationships/hyperlink" Target="https://pravo-search.minjust.ru/bigs/showDocument.html?id=B1130300-2776-40F1-8F76-06D0CC712ED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9601</Words>
  <Characters>54726</Characters>
  <Application>Microsoft Office Word</Application>
  <DocSecurity>0</DocSecurity>
  <Lines>456</Lines>
  <Paragraphs>128</Paragraphs>
  <ScaleCrop>false</ScaleCrop>
  <Company/>
  <LinksUpToDate>false</LinksUpToDate>
  <CharactersWithSpaces>64199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2023-08-08T10:29:00Z</dcterms:created>
  <dcterms:modified xsi:type="dcterms:W3CDTF">2023-08-08T10:29:00Z</dcterms:modified>
</cp:coreProperties>
</file>