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C39" w:rsidRPr="00062C39" w:rsidRDefault="00062C39" w:rsidP="00062C39">
      <w:pPr>
        <w:pStyle w:val="a3"/>
        <w:spacing w:before="0" w:beforeAutospacing="0" w:after="0" w:afterAutospacing="0"/>
        <w:ind w:firstLine="446"/>
        <w:jc w:val="right"/>
        <w:rPr>
          <w:color w:val="000000"/>
          <w:sz w:val="28"/>
          <w:szCs w:val="28"/>
        </w:rPr>
      </w:pPr>
      <w:r w:rsidRPr="00062C39">
        <w:rPr>
          <w:color w:val="000000"/>
          <w:sz w:val="28"/>
          <w:szCs w:val="28"/>
        </w:rPr>
        <w:t>Приложение</w:t>
      </w:r>
    </w:p>
    <w:p w:rsidR="00062C39" w:rsidRPr="00062C39" w:rsidRDefault="00062C39" w:rsidP="00062C39">
      <w:pPr>
        <w:pStyle w:val="a3"/>
        <w:spacing w:before="0" w:beforeAutospacing="0" w:after="0" w:afterAutospacing="0"/>
        <w:ind w:firstLine="446"/>
        <w:jc w:val="right"/>
        <w:rPr>
          <w:color w:val="000000"/>
          <w:sz w:val="28"/>
          <w:szCs w:val="28"/>
        </w:rPr>
      </w:pPr>
      <w:r w:rsidRPr="00062C39">
        <w:rPr>
          <w:color w:val="000000"/>
          <w:sz w:val="28"/>
          <w:szCs w:val="28"/>
        </w:rPr>
        <w:t>к постановлению администрации</w:t>
      </w:r>
    </w:p>
    <w:p w:rsidR="00062C39" w:rsidRPr="00062C39" w:rsidRDefault="00062C39" w:rsidP="00062C39">
      <w:pPr>
        <w:pStyle w:val="a3"/>
        <w:spacing w:before="0" w:beforeAutospacing="0" w:after="0" w:afterAutospacing="0"/>
        <w:ind w:firstLine="446"/>
        <w:jc w:val="right"/>
        <w:rPr>
          <w:color w:val="000000"/>
          <w:sz w:val="28"/>
          <w:szCs w:val="28"/>
        </w:rPr>
      </w:pPr>
      <w:r w:rsidRPr="00062C39">
        <w:rPr>
          <w:color w:val="000000"/>
          <w:sz w:val="28"/>
          <w:szCs w:val="28"/>
        </w:rPr>
        <w:t>рабочего поселка Чаадаевка</w:t>
      </w:r>
    </w:p>
    <w:p w:rsidR="00062C39" w:rsidRPr="00062C39" w:rsidRDefault="00062C39" w:rsidP="00062C39">
      <w:pPr>
        <w:pStyle w:val="a3"/>
        <w:spacing w:before="0" w:beforeAutospacing="0" w:after="0" w:afterAutospacing="0"/>
        <w:ind w:firstLine="446"/>
        <w:jc w:val="right"/>
        <w:rPr>
          <w:color w:val="000000"/>
          <w:sz w:val="28"/>
          <w:szCs w:val="28"/>
        </w:rPr>
      </w:pPr>
      <w:r w:rsidRPr="00062C39">
        <w:rPr>
          <w:color w:val="000000"/>
          <w:sz w:val="28"/>
          <w:szCs w:val="28"/>
        </w:rPr>
        <w:t>Городищенского района</w:t>
      </w:r>
    </w:p>
    <w:p w:rsidR="00062C39" w:rsidRPr="00062C39" w:rsidRDefault="00062C39" w:rsidP="00062C39">
      <w:pPr>
        <w:pStyle w:val="a3"/>
        <w:spacing w:before="0" w:beforeAutospacing="0" w:after="0" w:afterAutospacing="0"/>
        <w:ind w:firstLine="446"/>
        <w:jc w:val="right"/>
        <w:rPr>
          <w:color w:val="000000"/>
          <w:sz w:val="28"/>
          <w:szCs w:val="28"/>
        </w:rPr>
      </w:pPr>
      <w:r w:rsidRPr="00062C39">
        <w:rPr>
          <w:color w:val="000000"/>
          <w:sz w:val="28"/>
          <w:szCs w:val="28"/>
        </w:rPr>
        <w:t>Пензенской области</w:t>
      </w:r>
    </w:p>
    <w:p w:rsidR="00062C39" w:rsidRPr="00062C39" w:rsidRDefault="00062C39" w:rsidP="00062C39">
      <w:pPr>
        <w:pStyle w:val="a3"/>
        <w:spacing w:before="0" w:beforeAutospacing="0" w:after="0" w:afterAutospacing="0"/>
        <w:ind w:firstLine="446"/>
        <w:jc w:val="right"/>
        <w:rPr>
          <w:color w:val="000000"/>
          <w:sz w:val="28"/>
          <w:szCs w:val="28"/>
        </w:rPr>
      </w:pPr>
      <w:r w:rsidRPr="00062C39">
        <w:rPr>
          <w:color w:val="000000"/>
          <w:sz w:val="28"/>
          <w:szCs w:val="28"/>
        </w:rPr>
        <w:t>от 29.12.2021 № 175</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center"/>
        <w:rPr>
          <w:color w:val="000000"/>
          <w:sz w:val="28"/>
          <w:szCs w:val="28"/>
        </w:rPr>
      </w:pPr>
      <w:bookmarkStart w:id="0" w:name="P31"/>
      <w:bookmarkEnd w:id="0"/>
      <w:r w:rsidRPr="00062C39">
        <w:rPr>
          <w:b/>
          <w:bCs/>
          <w:color w:val="000000"/>
          <w:sz w:val="28"/>
          <w:szCs w:val="28"/>
        </w:rPr>
        <w:t>Административный регламент предоставления муниципальной услуги «</w:t>
      </w:r>
      <w:r w:rsidRPr="00062C39">
        <w:rPr>
          <w:rStyle w:val="10"/>
        </w:rPr>
        <w:t>Признание жилых помещений муниципального жилищного фонда непригодными для проживания</w:t>
      </w:r>
      <w:r w:rsidRPr="00062C39">
        <w:rPr>
          <w:b/>
          <w:bCs/>
          <w:color w:val="000000"/>
          <w:sz w:val="28"/>
          <w:szCs w:val="28"/>
        </w:rPr>
        <w:t>»</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left="709" w:firstLine="446"/>
        <w:jc w:val="center"/>
        <w:rPr>
          <w:color w:val="000000"/>
          <w:sz w:val="28"/>
          <w:szCs w:val="28"/>
        </w:rPr>
      </w:pPr>
      <w:r w:rsidRPr="00062C39">
        <w:rPr>
          <w:b/>
          <w:bCs/>
          <w:color w:val="000000"/>
          <w:sz w:val="28"/>
          <w:szCs w:val="28"/>
        </w:rPr>
        <w:t>I. Общие положения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Предмет регулирования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непригодными для проживания» (далее - муниципальная услуга), определяет сроки и последовательность административных процедур Администрации рабочего поселка Чаадаевка Городищенского района</w:t>
      </w:r>
      <w:r w:rsidRPr="00062C39">
        <w:rPr>
          <w:i/>
          <w:iCs/>
          <w:color w:val="000000"/>
          <w:sz w:val="28"/>
          <w:szCs w:val="28"/>
        </w:rPr>
        <w:t> </w:t>
      </w:r>
      <w:r w:rsidRPr="00062C39">
        <w:rPr>
          <w:color w:val="000000"/>
          <w:sz w:val="28"/>
          <w:szCs w:val="28"/>
        </w:rPr>
        <w:t>Пензенской области (далее - Администрация) при предоставлении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Круг заявителей</w:t>
      </w:r>
      <w:bookmarkStart w:id="1" w:name="P45"/>
      <w:bookmarkEnd w:id="1"/>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1.2. Заявителями муниципальной услуги являются</w:t>
      </w:r>
      <w:bookmarkStart w:id="2" w:name="P46"/>
      <w:bookmarkEnd w:id="2"/>
      <w:r w:rsidRPr="00062C39">
        <w:rPr>
          <w:color w:val="000000"/>
          <w:sz w:val="28"/>
          <w:szCs w:val="28"/>
        </w:rPr>
        <w:t> правообладатель или гражданин (наниматель) помещения, за исключением органов местного самоуправления.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Предоставление муниципальной услуги недееспособным гражданам осуществляется на основании заявления, поданного их законными представителями.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shd w:val="clear" w:color="auto" w:fill="FFFFFF"/>
        </w:rPr>
        <w:t>Требования к порядку информирования о предоставлении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lastRenderedPageBreak/>
        <w:t>1.3. Информирование Заявителя о предоставлении муниципальной услуги осуществляется: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1.3.1. Лично;</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1.3.3. Посредством использования телефонной, почтовой связи, а также электронной почты;</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1.3.4. Посредством размещения информации на официальном сайте Администрации в информационно-телекоммуникационной сети «Интернет» </w:t>
      </w:r>
      <w:proofErr w:type="spellStart"/>
      <w:r w:rsidRPr="00062C39">
        <w:rPr>
          <w:rStyle w:val="hyperlink"/>
          <w:color w:val="000000"/>
          <w:sz w:val="28"/>
          <w:szCs w:val="28"/>
        </w:rPr>
        <w:t>rpchaadaevka.gorodishe.pnzreg.ru</w:t>
      </w:r>
      <w:proofErr w:type="spellEnd"/>
      <w:r w:rsidRPr="00062C39">
        <w:rPr>
          <w:color w:val="000000"/>
          <w:sz w:val="28"/>
          <w:szCs w:val="28"/>
        </w:rPr>
        <w:t>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proofErr w:type="spellStart"/>
      <w:r w:rsidRPr="00062C39">
        <w:rPr>
          <w:color w:val="000000"/>
          <w:sz w:val="28"/>
          <w:szCs w:val="28"/>
        </w:rPr>
        <w:t>www.gosuslugi.ru</w:t>
      </w:r>
      <w:proofErr w:type="spellEnd"/>
      <w:r w:rsidRPr="00062C39">
        <w:rPr>
          <w:color w:val="000000"/>
          <w:sz w:val="28"/>
          <w:szCs w:val="28"/>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Pr="00062C39">
        <w:rPr>
          <w:color w:val="000000"/>
          <w:sz w:val="28"/>
          <w:szCs w:val="28"/>
        </w:rPr>
        <w:t>gosuslugi.pnzreg.ru</w:t>
      </w:r>
      <w:proofErr w:type="spellEnd"/>
      <w:r w:rsidRPr="00062C39">
        <w:rPr>
          <w:color w:val="000000"/>
          <w:sz w:val="28"/>
          <w:szCs w:val="28"/>
        </w:rPr>
        <w:t>) (далее - Региональный портал);</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а) при личном обращении заявителя;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в) по телефону.</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Индивидуальное устное консультирование каждого заявителя, в том числе обратившегося по телефону, осуществляется не более 10 минут.</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lastRenderedPageBreak/>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1 (один) день со дня регистрации обращения, поступившего в форме электронного документа.</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062C39" w:rsidRPr="00062C39" w:rsidRDefault="00062C39" w:rsidP="00062C39">
      <w:pPr>
        <w:pStyle w:val="a3"/>
        <w:spacing w:before="0" w:beforeAutospacing="0" w:after="0" w:afterAutospacing="0"/>
        <w:ind w:firstLine="446"/>
        <w:jc w:val="both"/>
        <w:rPr>
          <w:color w:val="000000"/>
          <w:sz w:val="28"/>
          <w:szCs w:val="28"/>
        </w:rPr>
      </w:pPr>
      <w:proofErr w:type="spellStart"/>
      <w:r w:rsidRPr="00062C39">
        <w:rPr>
          <w:color w:val="000000"/>
          <w:sz w:val="28"/>
          <w:szCs w:val="28"/>
        </w:rPr>
        <w:t>д</w:t>
      </w:r>
      <w:proofErr w:type="spellEnd"/>
      <w:r w:rsidRPr="00062C39">
        <w:rPr>
          <w:color w:val="000000"/>
          <w:sz w:val="28"/>
          <w:szCs w:val="28"/>
        </w:rPr>
        <w:t>)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1.5. Информация по вопросам предоставления муниципальной услуги включает в себя следующие сведения: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 круг заявителей, которым предоставляется муниципальная услуга;</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4) срок предоставления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5) порядок и способы подачи документов, представляемых заявителем для получения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рабочего поселка Чаадаевка Городищенского района Пензенской области;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lastRenderedPageBreak/>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10) сведения о месте нахождения, графике работы, телефонах, адресе официального сайта Администрации, а также электронной почты;</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1.7. Информация по вопросам предоставления муниципальной услуги предоставляется заявителю бесплатно.</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1.9. Порядок, форма, место размещения и способы получения справочной информации.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К справочной информации относится следующая информация: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место нахождения и график работы Администрации;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xml:space="preserve">- справочные телефоны Администрации, в том числе номер </w:t>
      </w:r>
      <w:proofErr w:type="spellStart"/>
      <w:r w:rsidRPr="00062C39">
        <w:rPr>
          <w:color w:val="000000"/>
          <w:sz w:val="28"/>
          <w:szCs w:val="28"/>
        </w:rPr>
        <w:t>телефона-автоинформатора</w:t>
      </w:r>
      <w:proofErr w:type="spellEnd"/>
      <w:r w:rsidRPr="00062C39">
        <w:rPr>
          <w:color w:val="000000"/>
          <w:sz w:val="28"/>
          <w:szCs w:val="28"/>
        </w:rPr>
        <w:t xml:space="preserve"> (при наличии);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адрес официального сайта Администрации, адрес ее электронной почты.</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1.12. Подробную информацию о предоставляемой муниципальной услуге, о сроках и ходе ее предоставления можно получить в Администрации.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lastRenderedPageBreak/>
        <w:t>Требования к информационным стендам МФЦ установлены пунктом 2.19 Административного регламента.</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МФЦ обеспечивает размещение и актуализацию справочной информации на информационных стендах и официальном сайте МФЦ.</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center"/>
        <w:rPr>
          <w:color w:val="000000"/>
          <w:sz w:val="28"/>
          <w:szCs w:val="28"/>
        </w:rPr>
      </w:pPr>
      <w:r w:rsidRPr="00062C39">
        <w:rPr>
          <w:b/>
          <w:bCs/>
          <w:color w:val="000000"/>
          <w:sz w:val="28"/>
          <w:szCs w:val="28"/>
        </w:rPr>
        <w:t>II. Стандарт предоставления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Наименование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2.1. Наименование муниципальной услуги: «Признание жилых помещений муниципального жилищного фонда непригодными для проживания».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Краткое наименование муниципальной услуги отсутствует.</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Наименование органа местного самоуправления, предоставляющего</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муниципальную услугу</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2.2. Предоставление муниципальной услуги осуществляет Администрация.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Результат предоставления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2.3. Результатом предоставления муниципальной услуги является: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Решение о признании жилого помещения муниципального жилищного фонда пригодным (непригодным) для проживания, (далее – решение о пригодности (непригодности) жилого помещения).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Срок предоставления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lastRenderedPageBreak/>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Правовые основания для предоставления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bookmarkStart w:id="3" w:name="_Hlk27814784"/>
      <w:r w:rsidRPr="00062C39">
        <w:rPr>
          <w:color w:val="000000"/>
          <w:sz w:val="28"/>
          <w:szCs w:val="28"/>
        </w:rPr>
        <w:t>2.5. Предоставление муниципальной услуги осуществляется в соответствии со следующими нормативными правовыми актами:</w:t>
      </w:r>
      <w:bookmarkEnd w:id="3"/>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Конституция Российской Федерации от 12.12.1993, («Российская газета», № 237, 25.12.1993);</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Жилищный кодекс Российской Федерации («Собрание законодательства РФ», 03.01.2005, N 1 (часть 1), ст. 14);</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Гражданский кодекс Российской Федерации; ("Собрание законодательства РФ", 05.12.1994, N 32, ст. 3301, "Российская газета", N 238-239, 08.12.1994);</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Семейный кодекс Российской Федерации; ("Собрание законодательства РФ", 01.01.1996, N 1, ст. 16, "Российская газета", N 17, 27.01.1996);</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Федеральный закон от 06.10.2003 № 131-ФЗ «Об общих принципах организации местного самоуправления в Российской Федерации» (с последующими изменениями) («Собрание законодательства Российской Федерации», 06.10.2003, №40, ст.3822);</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Федеральный закон от 27.07.2010 № 210-ФЗ «Об организации предоставления государственных и муниципальных услуг» (с последующими изменениями) («Собрание законодательства Российской Федерации», 02.08.2010, №31, ст.4179); (далее – ФЗ № 210-ФЗ);</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Федеральный закон от 13.07.2015 № 218-ФЗ «О государственной регистрации недвижимости» (с последующими изменениями) («Российская газета», № 156, 17.07.2015);</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Федеральный закон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Федеральный закон от 27.07.2006 № 152-ФЗ «О персональных данных» (с последующими изменениями) – (Собрание законодательства РФ, 31.07.2006, № 31 (1 ч.), ст. 3451);</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Федеральный закон от 24.11.1995 № 181-ФЗ «О социальной защите инвалидов в Российской Федерации» - (Собрание законодательства РФ, 27.11.1995, № 48, ст. 4563);</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Федеральный закон от 06.04.2011 № 63-ФЗ «Об электронной подписи» (с последующими изменениями) – (Собрание законодательства РФ, 11.04.2011, № 15, ст. 2036);</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Постановление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lastRenderedPageBreak/>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 последующими изменениями);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w:t>
      </w:r>
      <w:r w:rsidRPr="00062C39">
        <w:rPr>
          <w:color w:val="00000A"/>
          <w:sz w:val="28"/>
          <w:szCs w:val="28"/>
        </w:rPr>
        <w:t> </w:t>
      </w:r>
      <w:hyperlink r:id="rId4" w:tgtFrame="_blank" w:history="1">
        <w:r w:rsidRPr="00062C39">
          <w:rPr>
            <w:rStyle w:val="hyperlink"/>
            <w:color w:val="0000FF"/>
            <w:sz w:val="28"/>
            <w:szCs w:val="28"/>
          </w:rPr>
          <w:t>Устав рабочего поселка Чаадаевка Городищенского района Пензенской области</w:t>
        </w:r>
      </w:hyperlink>
      <w:r w:rsidRPr="00062C39">
        <w:rPr>
          <w:color w:val="00000A"/>
          <w:sz w:val="28"/>
          <w:szCs w:val="28"/>
        </w:rPr>
        <w:t>, принятый решением Комитета местного самоуправления рабочего поселка Чаадаевка Городищенского района Пензенской области от 22.06.2005 № 63-11/4 (с последующими изменениями) зарегистрированный в Управлении Минюста России по Пензенской области 18.11.2005 года, №RU585071032005001</w:t>
      </w:r>
      <w:r w:rsidRPr="00062C39">
        <w:rPr>
          <w:color w:val="000000"/>
          <w:sz w:val="28"/>
          <w:szCs w:val="28"/>
          <w:shd w:val="clear" w:color="auto" w:fill="FFFFFF"/>
        </w:rPr>
        <w:t> </w:t>
      </w:r>
      <w:r w:rsidRPr="00062C39">
        <w:rPr>
          <w:color w:val="000000"/>
          <w:sz w:val="28"/>
          <w:szCs w:val="28"/>
        </w:rPr>
        <w:t>(</w:t>
      </w:r>
      <w:r w:rsidRPr="00062C39">
        <w:rPr>
          <w:color w:val="00000A"/>
          <w:sz w:val="28"/>
          <w:szCs w:val="28"/>
        </w:rPr>
        <w:t>газета «</w:t>
      </w:r>
      <w:proofErr w:type="spellStart"/>
      <w:r w:rsidRPr="00062C39">
        <w:rPr>
          <w:color w:val="00000A"/>
          <w:sz w:val="28"/>
          <w:szCs w:val="28"/>
        </w:rPr>
        <w:t>Городищенский</w:t>
      </w:r>
      <w:proofErr w:type="spellEnd"/>
      <w:r w:rsidRPr="00062C39">
        <w:rPr>
          <w:color w:val="00000A"/>
          <w:sz w:val="28"/>
          <w:szCs w:val="28"/>
        </w:rPr>
        <w:t xml:space="preserve"> вестник» № 70-71 от 07.12.2005);</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Постановление Администрации </w:t>
      </w:r>
      <w:hyperlink r:id="rId5" w:tgtFrame="_blank" w:history="1">
        <w:r w:rsidRPr="00062C39">
          <w:rPr>
            <w:rStyle w:val="hyperlink"/>
            <w:color w:val="0000FF"/>
            <w:sz w:val="28"/>
            <w:szCs w:val="28"/>
          </w:rPr>
          <w:t>от 17.05.2018 № 58</w:t>
        </w:r>
      </w:hyperlink>
      <w:r w:rsidRPr="00062C39">
        <w:rPr>
          <w:color w:val="000000"/>
          <w:sz w:val="28"/>
          <w:szCs w:val="28"/>
        </w:rPr>
        <w:t> «Об утверждении Реестра муниципальных услуг муниципального образования рабочий поселок Чаадаевка Городищенского района Пензенской области» (с последующими изменениями) (информационный бюллетень Комитета местного самоуправления рабочего поселка Чаадаевка Городищенского района Пензенской области «Чаадаевка информирует» №24 от 01.05.2018);</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w:t>
      </w:r>
      <w:r w:rsidRPr="00062C39">
        <w:rPr>
          <w:rStyle w:val="hyperlink"/>
          <w:color w:val="000000"/>
          <w:sz w:val="28"/>
          <w:szCs w:val="28"/>
        </w:rPr>
        <w:t>Постановление </w:t>
      </w:r>
      <w:r w:rsidRPr="00062C39">
        <w:rPr>
          <w:color w:val="000000"/>
          <w:sz w:val="28"/>
          <w:szCs w:val="28"/>
        </w:rPr>
        <w:t>Администрации </w:t>
      </w:r>
      <w:hyperlink r:id="rId6" w:tgtFrame="_blank" w:history="1">
        <w:r w:rsidRPr="00062C39">
          <w:rPr>
            <w:rStyle w:val="hyperlink"/>
            <w:color w:val="0000FF"/>
            <w:sz w:val="28"/>
            <w:szCs w:val="28"/>
          </w:rPr>
          <w:t>от 30.05.2018 № 61</w:t>
        </w:r>
      </w:hyperlink>
      <w:r w:rsidRPr="00062C39">
        <w:rPr>
          <w:color w:val="000000"/>
          <w:sz w:val="28"/>
          <w:szCs w:val="28"/>
        </w:rPr>
        <w:t> «О разработке и утверждении административных регламентов предоставления муниципальных услуг администрацией рабочего поселка Чаадаевка Городищенского района Пензенской области» (с последующими изменениями) (информационный бюллетень Комитета местного самоуправления рабочего поселка Чаадаевка Городищенского района Пензенской области «Чаадаевка информирует» № 26 от 31.05.2018);</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A"/>
          <w:sz w:val="28"/>
          <w:szCs w:val="28"/>
        </w:rPr>
        <w:t>-Постановление Администрации рабочего поселка Чаадаевка Городищенского района Пензенской области </w:t>
      </w:r>
      <w:hyperlink r:id="rId7" w:tgtFrame="_blank" w:history="1">
        <w:r w:rsidRPr="00062C39">
          <w:rPr>
            <w:rStyle w:val="hyperlink"/>
            <w:color w:val="0000FF"/>
            <w:sz w:val="28"/>
            <w:szCs w:val="28"/>
          </w:rPr>
          <w:t>от 12.10.2018 №135</w:t>
        </w:r>
      </w:hyperlink>
      <w:r w:rsidRPr="00062C39">
        <w:rPr>
          <w:color w:val="00000A"/>
          <w:sz w:val="28"/>
          <w:szCs w:val="28"/>
        </w:rPr>
        <w:t> «Об утверждении Порядка подачи и рассмотрения жалоб на решения и действия (бездействие) администрации рабочего поселка Чаадаевка Городищенского района Пензенской области</w:t>
      </w:r>
      <w:r w:rsidRPr="00062C39">
        <w:rPr>
          <w:i/>
          <w:iCs/>
          <w:color w:val="00000A"/>
          <w:sz w:val="28"/>
          <w:szCs w:val="28"/>
        </w:rPr>
        <w:t>,</w:t>
      </w:r>
      <w:r w:rsidRPr="00062C39">
        <w:rPr>
          <w:color w:val="00000A"/>
          <w:sz w:val="28"/>
          <w:szCs w:val="28"/>
        </w:rPr>
        <w:t> должностных лиц, муниципальных служащих администрации рабочего поселка Чаадаевка Городищенского района Пензенской области</w:t>
      </w:r>
      <w:r w:rsidRPr="00062C39">
        <w:rPr>
          <w:i/>
          <w:iCs/>
          <w:color w:val="00000A"/>
          <w:sz w:val="28"/>
          <w:szCs w:val="28"/>
        </w:rPr>
        <w:t> </w:t>
      </w:r>
      <w:r w:rsidRPr="00062C39">
        <w:rPr>
          <w:color w:val="00000A"/>
          <w:sz w:val="28"/>
          <w:szCs w:val="28"/>
        </w:rPr>
        <w:t>при предоставлении муниципальных услуг» – («Чаадаевка информирует» от 12.10.2018 № 53).</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Указанный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xml:space="preserve">Администрация обеспечивает размещение и актуализацию перечня нормативных правовых актов, регулирующих предоставление </w:t>
      </w:r>
      <w:r w:rsidRPr="00062C39">
        <w:rPr>
          <w:color w:val="000000"/>
          <w:sz w:val="28"/>
          <w:szCs w:val="28"/>
        </w:rPr>
        <w:lastRenderedPageBreak/>
        <w:t>муниципальной услуги, на информационных стендах Администрации, на официальном сайте Администрации, на Едином портале и Региональном портале.</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bookmarkStart w:id="4" w:name="P164"/>
      <w:bookmarkEnd w:id="4"/>
      <w:r w:rsidRPr="00062C39">
        <w:rPr>
          <w:color w:val="000000"/>
          <w:sz w:val="28"/>
          <w:szCs w:val="28"/>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2.6.1. Заявление для предоставления муниципальной услуги (далее - Заявление) подается по форме согласно приложению к Административному регламенту.</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2.6.2. Документ, подтверждающий полномочия представителя заявителя действовать от его имени.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2.6.5. Заявления, письма, жалобы на неудовлетворительные условия проживания - по усмотрению заявителя.</w:t>
      </w:r>
    </w:p>
    <w:p w:rsidR="00062C39" w:rsidRPr="00062C39" w:rsidRDefault="00062C39" w:rsidP="00062C39">
      <w:pPr>
        <w:pStyle w:val="a3"/>
        <w:spacing w:before="0" w:beforeAutospacing="0" w:after="0" w:afterAutospacing="0"/>
        <w:ind w:firstLine="446"/>
        <w:jc w:val="both"/>
        <w:rPr>
          <w:color w:val="000000"/>
          <w:sz w:val="28"/>
          <w:szCs w:val="28"/>
        </w:rPr>
      </w:pPr>
      <w:bookmarkStart w:id="5" w:name="P177"/>
      <w:bookmarkEnd w:id="5"/>
      <w:r w:rsidRPr="00062C39">
        <w:rPr>
          <w:color w:val="000000"/>
          <w:sz w:val="28"/>
          <w:szCs w:val="28"/>
        </w:rPr>
        <w:t xml:space="preserve">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w:t>
      </w:r>
      <w:r w:rsidRPr="00062C39">
        <w:rPr>
          <w:color w:val="000000"/>
          <w:sz w:val="28"/>
          <w:szCs w:val="28"/>
        </w:rPr>
        <w:lastRenderedPageBreak/>
        <w:t>государственных органов и организаций, в случае непредставления заявителем по собственной инициативе:</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2.7.1. Сведения из Единого государственного реестра недвижимости;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2.7.2. Технический паспорт жилого помещения;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w:t>
      </w:r>
    </w:p>
    <w:p w:rsidR="00062C39" w:rsidRPr="00062C39" w:rsidRDefault="00062C39" w:rsidP="00062C39">
      <w:pPr>
        <w:pStyle w:val="a3"/>
        <w:spacing w:before="0" w:beforeAutospacing="0" w:after="0" w:afterAutospacing="0"/>
        <w:ind w:firstLine="446"/>
        <w:jc w:val="both"/>
        <w:rPr>
          <w:color w:val="000000"/>
          <w:sz w:val="28"/>
          <w:szCs w:val="28"/>
        </w:rPr>
      </w:pPr>
      <w:bookmarkStart w:id="6" w:name="P178"/>
      <w:bookmarkEnd w:id="6"/>
      <w:r w:rsidRPr="00062C39">
        <w:rPr>
          <w:color w:val="000000"/>
          <w:sz w:val="28"/>
          <w:szCs w:val="28"/>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2.10. Заявитель может подать заявление и документы, необходимые для предоставления муниципальной услуги, следующими способами: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а) лично на бумажном носителе по местонахождению Администрации;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б) на бумажном носителе посредством почтового отправления с уведомлением о вручении по местонахождению Администрации;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w:t>
      </w:r>
      <w:r w:rsidRPr="00062C39">
        <w:rPr>
          <w:color w:val="000000"/>
          <w:sz w:val="28"/>
          <w:szCs w:val="28"/>
        </w:rPr>
        <w:lastRenderedPageBreak/>
        <w:t>Российской Федерации для подписания таких документов не установлен иной вид электронной подписи)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Исчерпывающий перечень оснований для отказа в приеме документов, необходимых для предоставления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bookmarkStart w:id="7" w:name="P190"/>
      <w:bookmarkEnd w:id="7"/>
      <w:r w:rsidRPr="00062C39">
        <w:rPr>
          <w:color w:val="000000"/>
          <w:sz w:val="28"/>
          <w:szCs w:val="28"/>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 </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b/>
          <w:bCs/>
          <w:color w:val="000000"/>
          <w:spacing w:val="2"/>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pacing w:val="2"/>
          <w:sz w:val="28"/>
          <w:szCs w:val="28"/>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2.13. Основания для приостановления предоставления муниципальной услуги отсутствуют.</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 </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b/>
          <w:bCs/>
          <w:color w:val="000000"/>
          <w:spacing w:val="2"/>
          <w:sz w:val="28"/>
          <w:szCs w:val="28"/>
        </w:rPr>
        <w:t>Исчерпывающий перечень услуг, которые являются необходимыми и обязательными для предоставления муниципальной услуги</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 </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2.14. Не предусмотрен.</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2.15. Муниципальная услуга предоставляется бесплатно.</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2.16. Время ожидания в очереди не должно превышать:</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lastRenderedPageBreak/>
        <w:t>- при подаче заявления и (или) документов, необходимых для предоставления муниципальной услуги - 15 минут;</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при получении результата предоставления муниципальной услуги - 15 минут.</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Срок регистрации заявления заявителя о предоставлении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2.17. Регистрация заявления – 1 (один) день со дня поступления заявления и документов, необходимых для предоставления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Заявление регистрируется в установленной системе документооборота с присвоением входящего номера и указанием даты его получения.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На видном месте располагаются схемы размещения средств пожаротушения и путей эвакуации посетителей и специалистов Администрации, МФЦ.</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Предоставление муниципальной услуги осуществляется в специально выделенных для этой цели помещениях.</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2.19. Помещения, в которых осуществляется предоставление муниципальной услуги, оборудуются: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информационными стендами, содержащими визуальную и текстовую информацию;</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стульями и столами для возможности оформления документов.</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На информационных стендах Администрации и МФЦ размещается информация, предусмотренная пунктом 1.5 Административного регламента.</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Количество мест ожидания определяется исходя из фактической нагрузки и возможностей для их размещения в здании.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2.20. Места для заполнения документов оборудуются стульями, столами (стойками) и обеспечиваются бланками заявлений и образцами их заполнения.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2.21. Кабинеты приема заявителей должны иметь информационные таблички (вывески) с указанием:</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номера кабинета;</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Специалисты Администрации и МФЦ обеспечиваются личными нагрудными карточками (</w:t>
      </w:r>
      <w:proofErr w:type="spellStart"/>
      <w:r w:rsidRPr="00062C39">
        <w:rPr>
          <w:color w:val="000000"/>
          <w:sz w:val="28"/>
          <w:szCs w:val="28"/>
        </w:rPr>
        <w:t>бейджами</w:t>
      </w:r>
      <w:proofErr w:type="spellEnd"/>
      <w:r w:rsidRPr="00062C39">
        <w:rPr>
          <w:color w:val="000000"/>
          <w:sz w:val="28"/>
          <w:szCs w:val="28"/>
        </w:rPr>
        <w:t>) с указанием фамилии, имени, отчества (при его наличии) и должности.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062C39">
        <w:rPr>
          <w:color w:val="000000"/>
          <w:sz w:val="28"/>
          <w:szCs w:val="28"/>
        </w:rPr>
        <w:t>сурдопереводчика</w:t>
      </w:r>
      <w:proofErr w:type="spellEnd"/>
      <w:r w:rsidRPr="00062C39">
        <w:rPr>
          <w:color w:val="000000"/>
          <w:sz w:val="28"/>
          <w:szCs w:val="28"/>
        </w:rPr>
        <w:t xml:space="preserve"> и </w:t>
      </w:r>
      <w:proofErr w:type="spellStart"/>
      <w:r w:rsidRPr="00062C39">
        <w:rPr>
          <w:color w:val="000000"/>
          <w:sz w:val="28"/>
          <w:szCs w:val="28"/>
        </w:rPr>
        <w:t>тифлосурдопереводчика</w:t>
      </w:r>
      <w:proofErr w:type="spellEnd"/>
      <w:r w:rsidRPr="00062C39">
        <w:rPr>
          <w:color w:val="000000"/>
          <w:sz w:val="28"/>
          <w:szCs w:val="28"/>
        </w:rPr>
        <w:t>.</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Специалисты Администрации, МФЦ оказывают помощь инвалидам в преодолении барьеров, мешающих получению ими услуг наравне с другими лицами.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Показатели доступности и качества муниципальных услуг</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2.25. Показателями доступности предоставления муниципальной услуги являются: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2.25.1. Предоставление возможности получения муниципальной услуги в электронной форме или в МФЦ;</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2.25.2. Транспортная или пешая доступность к местам предоставления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2.25.3.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2.25.4. Соблюдение требований Административного регламента о порядке информирования по предоставлению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2.26. Показателями качества предоставления муниципальной услуги являются: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2.26.1. Соблюдение сроков предоставления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2.26.2. Соблюдение установленного времени ожидания в очереди при подаче заявления и при получении результата предоставления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2.26.3.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2.26.4.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2.27. В процессе предоставления муниципальной услуги заявитель взаимодействует со специалистами Администрации, МФЦ:</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2.27.1. При подаче документов для получения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2.27.2. При получении результата предоставления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2.28.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При обращении заявителя в МФЦ взаимодействие с Администрацией осуществляется без участия заявителя.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2.29.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2.30.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1) получение информации о порядке и сроках предоставления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2) формирование запроса о предоставлении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3) прием и регистрация Администрацией заявления и иных документов, необходимых для предоставления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4) получение результата предоставления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5) получение сведений о ходе выполнения заявления о предоставлении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6) осуществление оценки качества предоставления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2.31. При предоставлении муниципальной услуги в электронной форме посредством электронной почты заявителю обеспечивается: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а) получение информации о порядке и сроках предоставления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б) подача заявления и документов, необходимые для предоставления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в) получение результата предоставления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2.32. В заявлении указываются сведения о способах представления результатов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1) в виде электронного документа, предоставленного посредством Единого портала, Регионального портала;</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3) в виде электронного документа, который направляется Администрацией заявителю посредством официальной электронной почты;</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4) в виде бумажного документа, который заявитель получает непосредственно при личном обращении по местонахождению Администрации;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5) в виде бумажного документа, который направляется Администрацией заявителю посредством почтового отправления;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6) в виде бумажного документа, который заявитель получает непосредственно при личном обращении по местонахождению МФЦ.</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2.33.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В заявлении может быть указан один или несколько способов представления результатов рассмотрения заявления Администрацией.</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2.34.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2.35. 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062C39">
        <w:rPr>
          <w:color w:val="000000"/>
          <w:position w:val="-1"/>
          <w:sz w:val="28"/>
          <w:szCs w:val="28"/>
        </w:rPr>
        <w:t>pdf</w:t>
      </w:r>
      <w:proofErr w:type="spellEnd"/>
      <w:r w:rsidRPr="00062C39">
        <w:rPr>
          <w:color w:val="000000"/>
          <w:position w:val="-1"/>
          <w:sz w:val="28"/>
          <w:szCs w:val="28"/>
        </w:rPr>
        <w:t xml:space="preserve">, </w:t>
      </w:r>
      <w:proofErr w:type="spellStart"/>
      <w:r w:rsidRPr="00062C39">
        <w:rPr>
          <w:color w:val="000000"/>
          <w:position w:val="-1"/>
          <w:sz w:val="28"/>
          <w:szCs w:val="28"/>
        </w:rPr>
        <w:t>tif</w:t>
      </w:r>
      <w:proofErr w:type="spellEnd"/>
      <w:r w:rsidRPr="00062C39">
        <w:rPr>
          <w:color w:val="000000"/>
          <w:position w:val="-1"/>
          <w:sz w:val="28"/>
          <w:szCs w:val="28"/>
        </w:rPr>
        <w:t>.</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 xml:space="preserve">Качество представляемых электронных документов (электронных образов документов) в форматах </w:t>
      </w:r>
      <w:proofErr w:type="spellStart"/>
      <w:r w:rsidRPr="00062C39">
        <w:rPr>
          <w:color w:val="000000"/>
          <w:position w:val="-1"/>
          <w:sz w:val="28"/>
          <w:szCs w:val="28"/>
        </w:rPr>
        <w:t>pdf</w:t>
      </w:r>
      <w:proofErr w:type="spellEnd"/>
      <w:r w:rsidRPr="00062C39">
        <w:rPr>
          <w:color w:val="000000"/>
          <w:position w:val="-1"/>
          <w:sz w:val="28"/>
          <w:szCs w:val="28"/>
        </w:rPr>
        <w:t xml:space="preserve">, </w:t>
      </w:r>
      <w:proofErr w:type="spellStart"/>
      <w:r w:rsidRPr="00062C39">
        <w:rPr>
          <w:color w:val="000000"/>
          <w:position w:val="-1"/>
          <w:sz w:val="28"/>
          <w:szCs w:val="28"/>
        </w:rPr>
        <w:t>tif</w:t>
      </w:r>
      <w:proofErr w:type="spellEnd"/>
      <w:r w:rsidRPr="00062C39">
        <w:rPr>
          <w:color w:val="000000"/>
          <w:position w:val="-1"/>
          <w:sz w:val="28"/>
          <w:szCs w:val="28"/>
        </w:rPr>
        <w:t xml:space="preserve"> должно позволять в полном объеме прочитать текст документа и распознать реквизиты документа.</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2.36. При формировании заявления обеспечивается: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а) возможность копирования и сохранения запроса и иных документов, указанных в пункте 2.6. Административного регламента, необходимых для предоставления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б) возможность печати на бумажном носителе копии электронной формы заявления;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062C39" w:rsidRPr="00062C39" w:rsidRDefault="00062C39" w:rsidP="00062C39">
      <w:pPr>
        <w:pStyle w:val="a3"/>
        <w:spacing w:before="0" w:beforeAutospacing="0" w:after="0" w:afterAutospacing="0"/>
        <w:ind w:firstLine="446"/>
        <w:jc w:val="both"/>
        <w:rPr>
          <w:color w:val="000000"/>
          <w:sz w:val="28"/>
          <w:szCs w:val="28"/>
        </w:rPr>
      </w:pPr>
      <w:proofErr w:type="spellStart"/>
      <w:r w:rsidRPr="00062C39">
        <w:rPr>
          <w:color w:val="000000"/>
          <w:position w:val="-1"/>
          <w:sz w:val="28"/>
          <w:szCs w:val="28"/>
        </w:rPr>
        <w:t>д</w:t>
      </w:r>
      <w:proofErr w:type="spellEnd"/>
      <w:r w:rsidRPr="00062C39">
        <w:rPr>
          <w:color w:val="000000"/>
          <w:position w:val="-1"/>
          <w:sz w:val="28"/>
          <w:szCs w:val="28"/>
        </w:rPr>
        <w:t>) возможность вернуться на любой из этапов заполнения электронной формы заявления без потери ранее введенной информации;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2.37.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 xml:space="preserve">2.38. Заявление представляется в Администрацию в виде файлов в формате </w:t>
      </w:r>
      <w:proofErr w:type="spellStart"/>
      <w:r w:rsidRPr="00062C39">
        <w:rPr>
          <w:color w:val="000000"/>
          <w:position w:val="-1"/>
          <w:sz w:val="28"/>
          <w:szCs w:val="28"/>
        </w:rPr>
        <w:t>doc</w:t>
      </w:r>
      <w:proofErr w:type="spellEnd"/>
      <w:r w:rsidRPr="00062C39">
        <w:rPr>
          <w:color w:val="000000"/>
          <w:position w:val="-1"/>
          <w:sz w:val="28"/>
          <w:szCs w:val="28"/>
        </w:rPr>
        <w:t xml:space="preserve">, </w:t>
      </w:r>
      <w:proofErr w:type="spellStart"/>
      <w:r w:rsidRPr="00062C39">
        <w:rPr>
          <w:color w:val="000000"/>
          <w:position w:val="-1"/>
          <w:sz w:val="28"/>
          <w:szCs w:val="28"/>
        </w:rPr>
        <w:t>docx</w:t>
      </w:r>
      <w:proofErr w:type="spellEnd"/>
      <w:r w:rsidRPr="00062C39">
        <w:rPr>
          <w:color w:val="000000"/>
          <w:position w:val="-1"/>
          <w:sz w:val="28"/>
          <w:szCs w:val="28"/>
        </w:rPr>
        <w:t xml:space="preserve">, </w:t>
      </w:r>
      <w:proofErr w:type="spellStart"/>
      <w:r w:rsidRPr="00062C39">
        <w:rPr>
          <w:color w:val="000000"/>
          <w:position w:val="-1"/>
          <w:sz w:val="28"/>
          <w:szCs w:val="28"/>
        </w:rPr>
        <w:t>txt</w:t>
      </w:r>
      <w:proofErr w:type="spellEnd"/>
      <w:r w:rsidRPr="00062C39">
        <w:rPr>
          <w:color w:val="000000"/>
          <w:position w:val="-1"/>
          <w:sz w:val="28"/>
          <w:szCs w:val="28"/>
        </w:rPr>
        <w:t xml:space="preserve">, </w:t>
      </w:r>
      <w:proofErr w:type="spellStart"/>
      <w:r w:rsidRPr="00062C39">
        <w:rPr>
          <w:color w:val="000000"/>
          <w:position w:val="-1"/>
          <w:sz w:val="28"/>
          <w:szCs w:val="28"/>
        </w:rPr>
        <w:t>xls</w:t>
      </w:r>
      <w:proofErr w:type="spellEnd"/>
      <w:r w:rsidRPr="00062C39">
        <w:rPr>
          <w:color w:val="000000"/>
          <w:position w:val="-1"/>
          <w:sz w:val="28"/>
          <w:szCs w:val="28"/>
        </w:rPr>
        <w:t xml:space="preserve">, </w:t>
      </w:r>
      <w:proofErr w:type="spellStart"/>
      <w:r w:rsidRPr="00062C39">
        <w:rPr>
          <w:color w:val="000000"/>
          <w:position w:val="-1"/>
          <w:sz w:val="28"/>
          <w:szCs w:val="28"/>
        </w:rPr>
        <w:t>xlsx</w:t>
      </w:r>
      <w:proofErr w:type="spellEnd"/>
      <w:r w:rsidRPr="00062C39">
        <w:rPr>
          <w:color w:val="000000"/>
          <w:position w:val="-1"/>
          <w:sz w:val="28"/>
          <w:szCs w:val="28"/>
        </w:rPr>
        <w:t xml:space="preserve">, </w:t>
      </w:r>
      <w:proofErr w:type="spellStart"/>
      <w:r w:rsidRPr="00062C39">
        <w:rPr>
          <w:color w:val="000000"/>
          <w:position w:val="-1"/>
          <w:sz w:val="28"/>
          <w:szCs w:val="28"/>
        </w:rPr>
        <w:t>rtf</w:t>
      </w:r>
      <w:proofErr w:type="spellEnd"/>
      <w:r w:rsidRPr="00062C39">
        <w:rPr>
          <w:color w:val="000000"/>
          <w:position w:val="-1"/>
          <w:sz w:val="28"/>
          <w:szCs w:val="28"/>
        </w:rPr>
        <w:t>, если указанное ходатайство представляется в форме электронного документа.</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2.39.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 </w:t>
      </w:r>
    </w:p>
    <w:p w:rsidR="00062C39" w:rsidRPr="00062C39" w:rsidRDefault="00062C39" w:rsidP="00062C39">
      <w:pPr>
        <w:pStyle w:val="a3"/>
        <w:spacing w:before="0" w:beforeAutospacing="0" w:after="0" w:afterAutospacing="0"/>
        <w:ind w:firstLine="446"/>
        <w:jc w:val="center"/>
        <w:rPr>
          <w:color w:val="000000"/>
          <w:sz w:val="28"/>
          <w:szCs w:val="28"/>
        </w:rPr>
      </w:pPr>
      <w:r w:rsidRPr="00062C39">
        <w:rPr>
          <w:b/>
          <w:bCs/>
          <w:color w:val="000000"/>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 </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3.1. Предоставление муниципальной услуги включает в себя следующие административные процедуры:</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3.1.3. подготовка Администрацией результата предоставления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3.1.4. выдача заявителю результата предоставления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3.1.5. порядок исправления допущенных опечаток и ошибок в выданных в результате предоставления муниципальной услуги документах.</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Заявление подписывается заявителем (представителем заявителя).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 регистрации заявлений граждан, в срок предусмотренный пунктом 2.17. Административного регламента.</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3.12. Результатом административной процедуры является: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3.15. Основанием для начала административной процедуры является поступление заявления и приложенных к нему документов секретарю Комиссии.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3.16. Секретарь Комиссии при получении заявления и приложенных к нему документов осуществляет следующие действия: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1) устанавливает наличие документов, необходимых для предоставления муниципальной услуги, полноту и правильность их оформления;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 проверяет соответствие представленных документов требованиям законодательства Российской Федерации и Административного регламента.</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Уведомление должно содержать мотивированное обоснование принятие такого решения.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Проект информационного письма с приглашением к работе в Комиссии составляется на бланке Комиссии.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Подготовленный секретарем Комиссии проект информационного письма с приглашением к работе в Комиссии направляется на подпись председателю Комиссии.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3.18. 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3.19. Комиссия рассматривает представленное заявление вместе с документами на заседании Комиссии и принимает одно из следующих решений:</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1) о соответствии помещения требованиям, предъявляемым к жилому помещению, и его пригодности для проживания;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Положении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или жилого дома садовым домом, утвержденным Постановление Правительства РФ от 28.01.2006 №47, требованиями;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 о выявлении оснований для признания помещения непригодным для проживания;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4) об отсутствии оснований для признания жилого помещения непригодным для проживания;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5) о выявлении оснований для признания многоквартирного дома аварийным и подлежащим реконструкции;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6) о выявлении оснований для признания многоквартирного дома аварийным и подлежащим сносу;</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7) об отсутствии оснований для признания многоквартирного дома аварийным и подлежащим сносу или реконструкции.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(Пункт 3.19. в ред. постановления администрации рабочего поселка Чаадаевка Городищенского района Пензенской области </w:t>
      </w:r>
      <w:hyperlink r:id="rId8" w:tgtFrame="_blank" w:history="1">
        <w:r w:rsidRPr="00062C39">
          <w:rPr>
            <w:rStyle w:val="hyperlink"/>
            <w:color w:val="0000FF"/>
            <w:sz w:val="28"/>
            <w:szCs w:val="28"/>
          </w:rPr>
          <w:t>от 22.11.2023 № 168</w:t>
        </w:r>
      </w:hyperlink>
      <w:r w:rsidRPr="00062C39">
        <w:rPr>
          <w:color w:val="000000"/>
          <w:sz w:val="28"/>
          <w:szCs w:val="28"/>
        </w:rPr>
        <w:t>)</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3.20. Решение Комиссии оформляется в виде заключения в 3 экземплярах с указанием соответствующих оснований принятия решения.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3.22.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В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 вместе со всеми документами, необходимыми для предоставления муниципальной услуги, в течение 20 календарных дней с даты регистрации заявления в Администрации.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pacing w:val="2"/>
          <w:sz w:val="28"/>
          <w:szCs w:val="28"/>
        </w:rPr>
        <w:t>Подготовка Администрацией результата предоставления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lastRenderedPageBreak/>
        <w:t>3.24. Основанием для начала административной процедуры является поступление в Администрацию решения Комиссии, оформленного в виде заключения.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3.25. Администрация принимает решение (правовой акт)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8" w:name="_Hlk34045380"/>
      <w:r w:rsidRPr="00062C39">
        <w:rPr>
          <w:color w:val="000000"/>
          <w:sz w:val="28"/>
          <w:szCs w:val="28"/>
        </w:rPr>
        <w:t>решение (правовой акт) о пригодности (непригодности) жилого помещения</w:t>
      </w:r>
      <w:bookmarkStart w:id="9" w:name="_Hlk34046420"/>
      <w:bookmarkEnd w:id="8"/>
      <w:r w:rsidRPr="00062C39">
        <w:rPr>
          <w:color w:val="000000"/>
          <w:sz w:val="28"/>
          <w:szCs w:val="28"/>
        </w:rPr>
        <w:t>.</w:t>
      </w:r>
      <w:bookmarkEnd w:id="9"/>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z w:val="28"/>
          <w:szCs w:val="28"/>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z w:val="28"/>
          <w:szCs w:val="28"/>
        </w:rPr>
        <w:t>3.29. Способ фиксации результата выполнения административной процедуры является регистрация решения (правового акта) о пригодности (непригодности) жилого помещения в журнале регистрации решений о предоставлении муниципальной услуги.</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z w:val="28"/>
          <w:szCs w:val="28"/>
        </w:rPr>
        <w:t>3.30. Максимальный срок административной процедуры, не может превышать 30 календарных дней, а в случае обследования жилых помещений, п</w:t>
      </w:r>
      <w:r w:rsidRPr="00062C39">
        <w:rPr>
          <w:color w:val="000000"/>
          <w:spacing w:val="2"/>
          <w:sz w:val="28"/>
          <w:szCs w:val="28"/>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 </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bookmarkStart w:id="10" w:name="_Hlk34208233"/>
      <w:bookmarkStart w:id="11" w:name="_Hlk34208195"/>
      <w:bookmarkEnd w:id="10"/>
      <w:r w:rsidRPr="00062C39">
        <w:rPr>
          <w:b/>
          <w:bCs/>
          <w:color w:val="000000"/>
          <w:spacing w:val="2"/>
          <w:sz w:val="28"/>
          <w:szCs w:val="28"/>
        </w:rPr>
        <w:t>Выдача заявителю результата предоставления муниципальной услуги</w:t>
      </w:r>
      <w:bookmarkEnd w:id="11"/>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 </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3.33.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3.34.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3.36.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Особенности предоставления муниципальной услуги в МФЦ</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3.38.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Специалист МФЦ принимает от заявителя указанные документы, регистрирует их.</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3.39. Срок выполнения данного административного действия не более 30 минут.</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xml:space="preserve">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w:t>
      </w:r>
      <w:r w:rsidRPr="00062C39">
        <w:rPr>
          <w:color w:val="000000"/>
          <w:sz w:val="28"/>
          <w:szCs w:val="28"/>
        </w:rPr>
        <w:lastRenderedPageBreak/>
        <w:t>рабочего дня, следующего за днем регистрации заявления и документов, необходимых для предоставления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3.44.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bookmarkStart w:id="12" w:name="_Hlk34208270"/>
      <w:r w:rsidRPr="00062C39">
        <w:rPr>
          <w:b/>
          <w:bCs/>
          <w:color w:val="000000"/>
          <w:sz w:val="28"/>
          <w:szCs w:val="28"/>
        </w:rPr>
        <w:t>Порядок исправления допущенных опечаток и ошибок в выданных в результате предоставления муниципальной услуги документах</w:t>
      </w:r>
      <w:bookmarkEnd w:id="12"/>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3.45.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3.46. При обращении об исправлении технической ошибки заявитель представляет:</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заявление об исправлении технической ошибки;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3.47.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3.48.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3.49.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3.50.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3.51.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3.52.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3.53.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lastRenderedPageBreak/>
        <w:t>3.55.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3.56.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center"/>
        <w:rPr>
          <w:color w:val="000000"/>
          <w:sz w:val="28"/>
          <w:szCs w:val="28"/>
        </w:rPr>
      </w:pPr>
      <w:r w:rsidRPr="00062C39">
        <w:rPr>
          <w:b/>
          <w:bCs/>
          <w:color w:val="000000"/>
          <w:sz w:val="28"/>
          <w:szCs w:val="28"/>
        </w:rPr>
        <w:t>IV. Формы контроля за исполнением административного регламента</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4.1. </w:t>
      </w:r>
      <w:r w:rsidRPr="00062C39">
        <w:rPr>
          <w:color w:val="000000"/>
          <w:spacing w:val="2"/>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4.2. В Администрации проводятся плановые и внеплановые проверки полноты и качества исполнения муниципальной услуги.</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Периодичность осуществления проверок определяется Главой Администрации.</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Плановые и внеплановые проверки проводятся на основании распоряжений Администрации.</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4.5. Ответственные исполнители несут персональную ответственность за:</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4.5.1. Соответствие результатов рассмотрения документов требованиям законодательства Российской Федерации;</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4.5.2. Соблюдение сроков выполнения административных процедур при предоставлении муниципальной услуги.</w:t>
      </w:r>
    </w:p>
    <w:p w:rsidR="00062C39" w:rsidRPr="00062C39" w:rsidRDefault="00062C39" w:rsidP="00062C39">
      <w:pPr>
        <w:pStyle w:val="a3"/>
        <w:shd w:val="clear" w:color="auto" w:fill="FFFFFF"/>
        <w:spacing w:before="0" w:beforeAutospacing="0" w:after="0" w:afterAutospacing="0"/>
        <w:ind w:firstLine="446"/>
        <w:jc w:val="both"/>
        <w:rPr>
          <w:color w:val="000000"/>
          <w:sz w:val="28"/>
          <w:szCs w:val="28"/>
        </w:rPr>
      </w:pPr>
      <w:r w:rsidRPr="00062C39">
        <w:rPr>
          <w:color w:val="000000"/>
          <w:spacing w:val="2"/>
          <w:sz w:val="28"/>
          <w:szCs w:val="28"/>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center"/>
        <w:rPr>
          <w:color w:val="000000"/>
          <w:sz w:val="28"/>
          <w:szCs w:val="28"/>
        </w:rPr>
      </w:pPr>
      <w:r w:rsidRPr="00062C39">
        <w:rPr>
          <w:b/>
          <w:bCs/>
          <w:color w:val="000000"/>
          <w:sz w:val="28"/>
          <w:szCs w:val="28"/>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5.2. Заявитель имеет право на получение исчерпывающей информации и документов, необходимых для обоснования и рассмотрения жалобы.</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lastRenderedPageBreak/>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5.6. Жалоба на решения и действия (бездействие) должностных лиц, муниципальных служащих Администрации подается главе Администрации.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5.7. Жалоба на решения и действия (бездействие) главы Администрации подается главе Администрации.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5.8. Жалоба</w:t>
      </w:r>
      <w:r w:rsidRPr="00062C39">
        <w:rPr>
          <w:b/>
          <w:bCs/>
          <w:color w:val="000000"/>
          <w:sz w:val="28"/>
          <w:szCs w:val="28"/>
        </w:rPr>
        <w:t> </w:t>
      </w:r>
      <w:r w:rsidRPr="00062C39">
        <w:rPr>
          <w:color w:val="000000"/>
          <w:sz w:val="28"/>
          <w:szCs w:val="28"/>
        </w:rPr>
        <w:t>на решения и действия (бездействие) специалистов МФЦ подается руководителю МФЦ.</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5.9 Жалоба</w:t>
      </w:r>
      <w:r w:rsidRPr="00062C39">
        <w:rPr>
          <w:b/>
          <w:bCs/>
          <w:color w:val="000000"/>
          <w:sz w:val="28"/>
          <w:szCs w:val="28"/>
        </w:rPr>
        <w:t> </w:t>
      </w:r>
      <w:r w:rsidRPr="00062C39">
        <w:rPr>
          <w:color w:val="000000"/>
          <w:sz w:val="28"/>
          <w:szCs w:val="28"/>
        </w:rPr>
        <w:t>на решения и действия (бездействие) руководителя МФЦ подается учредителю МФЦ.</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b/>
          <w:bCs/>
          <w:color w:val="000000"/>
          <w:sz w:val="28"/>
          <w:szCs w:val="28"/>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 ФЗ № 210-ФЗ;</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 постановление Администрации </w:t>
      </w:r>
      <w:hyperlink r:id="rId9" w:tgtFrame="_blank" w:history="1">
        <w:r w:rsidRPr="00062C39">
          <w:rPr>
            <w:rStyle w:val="hyperlink"/>
            <w:color w:val="0000FF"/>
            <w:position w:val="-1"/>
            <w:sz w:val="28"/>
            <w:szCs w:val="28"/>
          </w:rPr>
          <w:t>от </w:t>
        </w:r>
        <w:r w:rsidRPr="00062C39">
          <w:rPr>
            <w:rStyle w:val="hyperlink"/>
            <w:color w:val="0000FF"/>
            <w:sz w:val="28"/>
            <w:szCs w:val="28"/>
          </w:rPr>
          <w:t>12.10.2018 №135</w:t>
        </w:r>
      </w:hyperlink>
      <w:r w:rsidRPr="00062C39">
        <w:rPr>
          <w:color w:val="000000"/>
          <w:position w:val="-1"/>
          <w:sz w:val="28"/>
          <w:szCs w:val="28"/>
        </w:rPr>
        <w:t> «Об утверждении Порядка подачи и рассмотрения жалоб на решения и действия (бездействие) администрации рабочего поселка Чаадаевка Городищенского района Пензенской области, должностных лиц, муниципальных служащих администрации рабочего поселка Чаадаевка Городищенского района Пензенской области при предоставлении муниципальных услуг».</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position w:val="-1"/>
          <w:sz w:val="28"/>
          <w:szCs w:val="28"/>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right"/>
        <w:rPr>
          <w:color w:val="000000"/>
          <w:sz w:val="28"/>
          <w:szCs w:val="28"/>
        </w:rPr>
      </w:pPr>
      <w:r w:rsidRPr="00062C39">
        <w:rPr>
          <w:color w:val="000000"/>
          <w:sz w:val="28"/>
          <w:szCs w:val="28"/>
        </w:rPr>
        <w:t>Приложение</w:t>
      </w:r>
    </w:p>
    <w:p w:rsidR="00062C39" w:rsidRPr="00062C39" w:rsidRDefault="00062C39" w:rsidP="00062C39">
      <w:pPr>
        <w:pStyle w:val="a3"/>
        <w:spacing w:before="0" w:beforeAutospacing="0" w:after="0" w:afterAutospacing="0"/>
        <w:ind w:firstLine="446"/>
        <w:jc w:val="right"/>
        <w:rPr>
          <w:color w:val="000000"/>
          <w:sz w:val="28"/>
          <w:szCs w:val="28"/>
        </w:rPr>
      </w:pPr>
      <w:r w:rsidRPr="00062C39">
        <w:rPr>
          <w:color w:val="000000"/>
          <w:sz w:val="28"/>
          <w:szCs w:val="28"/>
        </w:rPr>
        <w:t>к административному регламенту предоставления</w:t>
      </w:r>
    </w:p>
    <w:p w:rsidR="00062C39" w:rsidRPr="00062C39" w:rsidRDefault="00062C39" w:rsidP="00062C39">
      <w:pPr>
        <w:pStyle w:val="a3"/>
        <w:spacing w:before="0" w:beforeAutospacing="0" w:after="0" w:afterAutospacing="0"/>
        <w:ind w:firstLine="446"/>
        <w:jc w:val="right"/>
        <w:rPr>
          <w:color w:val="000000"/>
          <w:sz w:val="28"/>
          <w:szCs w:val="28"/>
        </w:rPr>
      </w:pPr>
      <w:r w:rsidRPr="00062C39">
        <w:rPr>
          <w:color w:val="000000"/>
          <w:sz w:val="28"/>
          <w:szCs w:val="28"/>
        </w:rPr>
        <w:t>муниципальной услуги</w:t>
      </w:r>
    </w:p>
    <w:p w:rsidR="00062C39" w:rsidRPr="00062C39" w:rsidRDefault="00062C39" w:rsidP="00062C39">
      <w:pPr>
        <w:pStyle w:val="a3"/>
        <w:spacing w:before="0" w:beforeAutospacing="0" w:after="0" w:afterAutospacing="0"/>
        <w:ind w:firstLine="446"/>
        <w:jc w:val="right"/>
        <w:rPr>
          <w:color w:val="000000"/>
          <w:sz w:val="28"/>
          <w:szCs w:val="28"/>
        </w:rPr>
      </w:pPr>
      <w:r w:rsidRPr="00062C39">
        <w:rPr>
          <w:color w:val="000000"/>
          <w:sz w:val="28"/>
          <w:szCs w:val="28"/>
        </w:rPr>
        <w:t>«Признание жилых помещений муниципального жилищного фонда</w:t>
      </w:r>
    </w:p>
    <w:p w:rsidR="00062C39" w:rsidRPr="00062C39" w:rsidRDefault="00062C39" w:rsidP="00062C39">
      <w:pPr>
        <w:pStyle w:val="a3"/>
        <w:spacing w:before="0" w:beforeAutospacing="0" w:after="0" w:afterAutospacing="0"/>
        <w:ind w:firstLine="446"/>
        <w:jc w:val="right"/>
        <w:rPr>
          <w:color w:val="000000"/>
          <w:sz w:val="28"/>
          <w:szCs w:val="28"/>
        </w:rPr>
      </w:pPr>
      <w:r w:rsidRPr="00062C39">
        <w:rPr>
          <w:color w:val="000000"/>
          <w:sz w:val="28"/>
          <w:szCs w:val="28"/>
        </w:rPr>
        <w:t>непригодными для проживания»</w:t>
      </w:r>
    </w:p>
    <w:p w:rsidR="00062C39" w:rsidRPr="00062C39" w:rsidRDefault="00062C39" w:rsidP="00062C39">
      <w:pPr>
        <w:pStyle w:val="a3"/>
        <w:spacing w:before="0" w:beforeAutospacing="0" w:after="0" w:afterAutospacing="0"/>
        <w:ind w:firstLine="446"/>
        <w:jc w:val="both"/>
        <w:rPr>
          <w:color w:val="000000"/>
          <w:sz w:val="28"/>
          <w:szCs w:val="28"/>
        </w:rPr>
      </w:pPr>
      <w:bookmarkStart w:id="13" w:name="P461"/>
      <w:bookmarkEnd w:id="13"/>
      <w:r w:rsidRPr="00062C39">
        <w:rPr>
          <w:color w:val="000000"/>
          <w:sz w:val="28"/>
          <w:szCs w:val="28"/>
        </w:rPr>
        <w:t> </w:t>
      </w:r>
    </w:p>
    <w:p w:rsidR="00062C39" w:rsidRPr="00062C39" w:rsidRDefault="00062C39" w:rsidP="00062C39">
      <w:pPr>
        <w:pStyle w:val="a3"/>
        <w:spacing w:before="0" w:beforeAutospacing="0" w:after="0" w:afterAutospacing="0"/>
        <w:ind w:firstLine="446"/>
        <w:jc w:val="right"/>
        <w:rPr>
          <w:color w:val="000000"/>
          <w:sz w:val="28"/>
          <w:szCs w:val="28"/>
        </w:rPr>
      </w:pPr>
      <w:r w:rsidRPr="00062C39">
        <w:rPr>
          <w:color w:val="000000"/>
          <w:sz w:val="28"/>
          <w:szCs w:val="28"/>
        </w:rPr>
        <w:t>В ______________________________</w:t>
      </w:r>
    </w:p>
    <w:p w:rsidR="00062C39" w:rsidRPr="00062C39" w:rsidRDefault="00062C39" w:rsidP="00062C39">
      <w:pPr>
        <w:pStyle w:val="a3"/>
        <w:spacing w:before="0" w:beforeAutospacing="0" w:after="0" w:afterAutospacing="0"/>
        <w:ind w:firstLine="446"/>
        <w:jc w:val="right"/>
        <w:rPr>
          <w:color w:val="000000"/>
          <w:sz w:val="28"/>
          <w:szCs w:val="28"/>
        </w:rPr>
      </w:pPr>
      <w:r w:rsidRPr="00062C39">
        <w:rPr>
          <w:color w:val="000000"/>
          <w:sz w:val="28"/>
          <w:szCs w:val="28"/>
        </w:rPr>
        <w:t>(наименование межведомственной комиссии)</w:t>
      </w:r>
    </w:p>
    <w:p w:rsidR="00062C39" w:rsidRPr="00062C39" w:rsidRDefault="00062C39" w:rsidP="00062C39">
      <w:pPr>
        <w:pStyle w:val="a3"/>
        <w:spacing w:before="0" w:beforeAutospacing="0" w:after="0" w:afterAutospacing="0"/>
        <w:ind w:firstLine="446"/>
        <w:jc w:val="right"/>
        <w:rPr>
          <w:color w:val="000000"/>
          <w:sz w:val="28"/>
          <w:szCs w:val="28"/>
        </w:rPr>
      </w:pPr>
      <w:r w:rsidRPr="00062C39">
        <w:rPr>
          <w:color w:val="000000"/>
          <w:sz w:val="28"/>
          <w:szCs w:val="28"/>
        </w:rPr>
        <w:t>Заявитель _______________________________</w:t>
      </w:r>
    </w:p>
    <w:p w:rsidR="00062C39" w:rsidRPr="00062C39" w:rsidRDefault="00062C39" w:rsidP="00062C39">
      <w:pPr>
        <w:pStyle w:val="a3"/>
        <w:spacing w:before="0" w:beforeAutospacing="0" w:after="0" w:afterAutospacing="0"/>
        <w:ind w:firstLine="446"/>
        <w:jc w:val="right"/>
        <w:rPr>
          <w:color w:val="000000"/>
          <w:sz w:val="28"/>
          <w:szCs w:val="28"/>
        </w:rPr>
      </w:pPr>
      <w:r w:rsidRPr="00062C39">
        <w:rPr>
          <w:color w:val="000000"/>
          <w:sz w:val="28"/>
          <w:szCs w:val="28"/>
        </w:rPr>
        <w:t>(для физических лиц: Ф.И.О.</w:t>
      </w:r>
    </w:p>
    <w:p w:rsidR="00062C39" w:rsidRPr="00062C39" w:rsidRDefault="00062C39" w:rsidP="00062C39">
      <w:pPr>
        <w:pStyle w:val="a3"/>
        <w:spacing w:before="0" w:beforeAutospacing="0" w:after="0" w:afterAutospacing="0"/>
        <w:ind w:firstLine="446"/>
        <w:jc w:val="right"/>
        <w:rPr>
          <w:color w:val="000000"/>
          <w:sz w:val="28"/>
          <w:szCs w:val="28"/>
        </w:rPr>
      </w:pPr>
      <w:r w:rsidRPr="00062C39">
        <w:rPr>
          <w:color w:val="000000"/>
          <w:sz w:val="28"/>
          <w:szCs w:val="28"/>
        </w:rPr>
        <w:t>_________________________________________</w:t>
      </w:r>
    </w:p>
    <w:p w:rsidR="00062C39" w:rsidRPr="00062C39" w:rsidRDefault="00062C39" w:rsidP="00062C39">
      <w:pPr>
        <w:pStyle w:val="a3"/>
        <w:spacing w:before="0" w:beforeAutospacing="0" w:after="0" w:afterAutospacing="0"/>
        <w:ind w:firstLine="446"/>
        <w:jc w:val="right"/>
        <w:rPr>
          <w:color w:val="000000"/>
          <w:sz w:val="28"/>
          <w:szCs w:val="28"/>
        </w:rPr>
      </w:pPr>
      <w:r w:rsidRPr="00062C39">
        <w:rPr>
          <w:color w:val="000000"/>
          <w:sz w:val="28"/>
          <w:szCs w:val="28"/>
        </w:rPr>
        <w:t>(при наличии), паспортные данные;</w:t>
      </w:r>
    </w:p>
    <w:p w:rsidR="00062C39" w:rsidRPr="00062C39" w:rsidRDefault="00062C39" w:rsidP="00062C39">
      <w:pPr>
        <w:pStyle w:val="a3"/>
        <w:spacing w:before="0" w:beforeAutospacing="0" w:after="0" w:afterAutospacing="0"/>
        <w:ind w:firstLine="446"/>
        <w:jc w:val="right"/>
        <w:rPr>
          <w:color w:val="000000"/>
          <w:sz w:val="28"/>
          <w:szCs w:val="28"/>
        </w:rPr>
      </w:pPr>
      <w:r w:rsidRPr="00062C39">
        <w:rPr>
          <w:color w:val="000000"/>
          <w:sz w:val="28"/>
          <w:szCs w:val="28"/>
        </w:rPr>
        <w:t>_________________________________________</w:t>
      </w:r>
    </w:p>
    <w:p w:rsidR="00062C39" w:rsidRPr="00062C39" w:rsidRDefault="00062C39" w:rsidP="00062C39">
      <w:pPr>
        <w:pStyle w:val="a3"/>
        <w:spacing w:before="0" w:beforeAutospacing="0" w:after="0" w:afterAutospacing="0"/>
        <w:ind w:firstLine="446"/>
        <w:jc w:val="right"/>
        <w:rPr>
          <w:color w:val="000000"/>
          <w:sz w:val="28"/>
          <w:szCs w:val="28"/>
        </w:rPr>
      </w:pPr>
      <w:r w:rsidRPr="00062C39">
        <w:rPr>
          <w:color w:val="000000"/>
          <w:sz w:val="28"/>
          <w:szCs w:val="28"/>
        </w:rPr>
        <w:t>для юридических лиц: полное наименование,</w:t>
      </w:r>
    </w:p>
    <w:p w:rsidR="00062C39" w:rsidRPr="00062C39" w:rsidRDefault="00062C39" w:rsidP="00062C39">
      <w:pPr>
        <w:pStyle w:val="a3"/>
        <w:spacing w:before="0" w:beforeAutospacing="0" w:after="0" w:afterAutospacing="0"/>
        <w:ind w:firstLine="446"/>
        <w:jc w:val="right"/>
        <w:rPr>
          <w:color w:val="000000"/>
          <w:sz w:val="28"/>
          <w:szCs w:val="28"/>
        </w:rPr>
      </w:pPr>
      <w:r w:rsidRPr="00062C39">
        <w:rPr>
          <w:color w:val="000000"/>
          <w:sz w:val="28"/>
          <w:szCs w:val="28"/>
        </w:rPr>
        <w:t>________________________________________</w:t>
      </w:r>
    </w:p>
    <w:p w:rsidR="00062C39" w:rsidRPr="00062C39" w:rsidRDefault="00062C39" w:rsidP="00062C39">
      <w:pPr>
        <w:pStyle w:val="a3"/>
        <w:spacing w:before="0" w:beforeAutospacing="0" w:after="0" w:afterAutospacing="0"/>
        <w:ind w:firstLine="446"/>
        <w:jc w:val="right"/>
        <w:rPr>
          <w:color w:val="000000"/>
          <w:sz w:val="28"/>
          <w:szCs w:val="28"/>
        </w:rPr>
      </w:pPr>
      <w:r w:rsidRPr="00062C39">
        <w:rPr>
          <w:color w:val="000000"/>
          <w:sz w:val="28"/>
          <w:szCs w:val="28"/>
        </w:rPr>
        <w:t>ОГРН/ИНН)</w:t>
      </w:r>
    </w:p>
    <w:p w:rsidR="00062C39" w:rsidRPr="00062C39" w:rsidRDefault="00062C39" w:rsidP="00062C39">
      <w:pPr>
        <w:pStyle w:val="a3"/>
        <w:spacing w:before="0" w:beforeAutospacing="0" w:after="0" w:afterAutospacing="0"/>
        <w:ind w:firstLine="446"/>
        <w:jc w:val="right"/>
        <w:rPr>
          <w:color w:val="000000"/>
          <w:sz w:val="28"/>
          <w:szCs w:val="28"/>
        </w:rPr>
      </w:pPr>
      <w:r w:rsidRPr="00062C39">
        <w:rPr>
          <w:color w:val="000000"/>
          <w:sz w:val="28"/>
          <w:szCs w:val="28"/>
        </w:rPr>
        <w:t>________________________________________</w:t>
      </w:r>
    </w:p>
    <w:p w:rsidR="00062C39" w:rsidRPr="00062C39" w:rsidRDefault="00062C39" w:rsidP="00062C39">
      <w:pPr>
        <w:pStyle w:val="a3"/>
        <w:spacing w:before="0" w:beforeAutospacing="0" w:after="0" w:afterAutospacing="0"/>
        <w:ind w:firstLine="446"/>
        <w:jc w:val="right"/>
        <w:rPr>
          <w:color w:val="000000"/>
          <w:sz w:val="28"/>
          <w:szCs w:val="28"/>
        </w:rPr>
      </w:pPr>
      <w:r w:rsidRPr="00062C39">
        <w:rPr>
          <w:color w:val="000000"/>
          <w:sz w:val="28"/>
          <w:szCs w:val="28"/>
        </w:rPr>
        <w:t>(почтовый индекс и адрес</w:t>
      </w:r>
    </w:p>
    <w:p w:rsidR="00062C39" w:rsidRPr="00062C39" w:rsidRDefault="00062C39" w:rsidP="00062C39">
      <w:pPr>
        <w:pStyle w:val="a3"/>
        <w:spacing w:before="0" w:beforeAutospacing="0" w:after="0" w:afterAutospacing="0"/>
        <w:ind w:firstLine="446"/>
        <w:jc w:val="right"/>
        <w:rPr>
          <w:color w:val="000000"/>
          <w:sz w:val="28"/>
          <w:szCs w:val="28"/>
        </w:rPr>
      </w:pPr>
      <w:r w:rsidRPr="00062C39">
        <w:rPr>
          <w:color w:val="000000"/>
          <w:sz w:val="28"/>
          <w:szCs w:val="28"/>
        </w:rPr>
        <w:t>________________________________________</w:t>
      </w:r>
    </w:p>
    <w:p w:rsidR="00062C39" w:rsidRPr="00062C39" w:rsidRDefault="00062C39" w:rsidP="00062C39">
      <w:pPr>
        <w:pStyle w:val="a3"/>
        <w:spacing w:before="0" w:beforeAutospacing="0" w:after="0" w:afterAutospacing="0"/>
        <w:ind w:firstLine="446"/>
        <w:jc w:val="right"/>
        <w:rPr>
          <w:color w:val="000000"/>
          <w:sz w:val="28"/>
          <w:szCs w:val="28"/>
        </w:rPr>
      </w:pPr>
      <w:r w:rsidRPr="00062C39">
        <w:rPr>
          <w:color w:val="000000"/>
          <w:sz w:val="28"/>
          <w:szCs w:val="28"/>
        </w:rPr>
        <w:t>места регистрации, места нахождения)</w:t>
      </w:r>
    </w:p>
    <w:p w:rsidR="00062C39" w:rsidRPr="00062C39" w:rsidRDefault="00062C39" w:rsidP="00062C39">
      <w:pPr>
        <w:pStyle w:val="a3"/>
        <w:spacing w:before="0" w:beforeAutospacing="0" w:after="0" w:afterAutospacing="0"/>
        <w:ind w:firstLine="446"/>
        <w:jc w:val="right"/>
        <w:rPr>
          <w:color w:val="000000"/>
          <w:sz w:val="28"/>
          <w:szCs w:val="28"/>
        </w:rPr>
      </w:pPr>
      <w:r w:rsidRPr="00062C39">
        <w:rPr>
          <w:color w:val="000000"/>
          <w:sz w:val="28"/>
          <w:szCs w:val="28"/>
        </w:rPr>
        <w:lastRenderedPageBreak/>
        <w:t>Тел. ___________________________________</w:t>
      </w:r>
    </w:p>
    <w:p w:rsidR="00062C39" w:rsidRPr="00062C39" w:rsidRDefault="00062C39" w:rsidP="00062C39">
      <w:pPr>
        <w:pStyle w:val="a3"/>
        <w:spacing w:before="0" w:beforeAutospacing="0" w:after="0" w:afterAutospacing="0"/>
        <w:ind w:firstLine="446"/>
        <w:jc w:val="right"/>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right"/>
        <w:rPr>
          <w:color w:val="000000"/>
          <w:sz w:val="28"/>
          <w:szCs w:val="28"/>
        </w:rPr>
      </w:pPr>
      <w:proofErr w:type="spellStart"/>
      <w:r w:rsidRPr="00062C39">
        <w:rPr>
          <w:color w:val="000000"/>
          <w:sz w:val="28"/>
          <w:szCs w:val="28"/>
        </w:rPr>
        <w:t>e-mail</w:t>
      </w:r>
      <w:proofErr w:type="spellEnd"/>
      <w:r w:rsidRPr="00062C39">
        <w:rPr>
          <w:color w:val="000000"/>
          <w:sz w:val="28"/>
          <w:szCs w:val="28"/>
        </w:rPr>
        <w:t xml:space="preserve"> _________________________________</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center"/>
        <w:rPr>
          <w:color w:val="000000"/>
          <w:sz w:val="28"/>
          <w:szCs w:val="28"/>
        </w:rPr>
      </w:pPr>
      <w:r w:rsidRPr="00062C39">
        <w:rPr>
          <w:b/>
          <w:bCs/>
          <w:color w:val="000000"/>
          <w:sz w:val="28"/>
          <w:szCs w:val="28"/>
        </w:rPr>
        <w:t>ЗАЯВЛЕНИЕ</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Прошу Вас признать жилое помещение муниципального жилищного фонда пригодным (непригодным) для проживания (ненужное зачеркнуть)</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Месторасположение помещения: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________________________________________________________________</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________________________________________________________________</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Кадастровый номер помещения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________________________________________________________________</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Ответ прошу направить:</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в виде электронного документа, предоставленного посредством Единого портала, Регионального портала;</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в виде электронного документа, который направляется Администрацией заявителю посредством официальной электронной почты;</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в виде бумажного документа, который заявитель получает непосредственно при личном обращении по местонахождению Администрации;</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в виде бумажного документа, который направляется Администрацией заявителю посредством почтового отправления;</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в виде бумажного документа, который заявитель получает непосредственно при личном обращении по местонахождению МФЦ.</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(ненужное зачеркнуть)</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Приложение:</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1. ______________________________________________________________;</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2. ______________________________________________________________</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________________________________</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(Ф.И.О.) (роспись)</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"____" ______________ 20 __ г.</w:t>
      </w:r>
    </w:p>
    <w:p w:rsidR="00062C39" w:rsidRPr="00062C39" w:rsidRDefault="00062C39" w:rsidP="00062C39">
      <w:pPr>
        <w:pStyle w:val="a3"/>
        <w:spacing w:before="0" w:beforeAutospacing="0" w:after="0" w:afterAutospacing="0"/>
        <w:ind w:firstLine="446"/>
        <w:jc w:val="both"/>
        <w:rPr>
          <w:color w:val="000000"/>
          <w:sz w:val="28"/>
          <w:szCs w:val="28"/>
        </w:rPr>
      </w:pPr>
      <w:r w:rsidRPr="00062C39">
        <w:rPr>
          <w:color w:val="000000"/>
          <w:sz w:val="28"/>
          <w:szCs w:val="28"/>
        </w:rPr>
        <w:t> </w:t>
      </w:r>
    </w:p>
    <w:p w:rsidR="002323B5" w:rsidRPr="00062C39" w:rsidRDefault="002323B5">
      <w:pPr>
        <w:rPr>
          <w:rFonts w:ascii="Times New Roman" w:hAnsi="Times New Roman" w:cs="Times New Roman"/>
          <w:sz w:val="28"/>
          <w:szCs w:val="28"/>
        </w:rPr>
      </w:pPr>
    </w:p>
    <w:sectPr w:rsidR="002323B5" w:rsidRPr="00062C39" w:rsidSect="002323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defaultTabStop w:val="708"/>
  <w:characterSpacingControl w:val="doNotCompress"/>
  <w:compat/>
  <w:rsids>
    <w:rsidRoot w:val="00062C39"/>
    <w:rsid w:val="00062C39"/>
    <w:rsid w:val="002323B5"/>
    <w:rsid w:val="00E541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3B5"/>
  </w:style>
  <w:style w:type="paragraph" w:styleId="1">
    <w:name w:val="heading 1"/>
    <w:basedOn w:val="a"/>
    <w:next w:val="a"/>
    <w:link w:val="10"/>
    <w:uiPriority w:val="9"/>
    <w:qFormat/>
    <w:rsid w:val="00062C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2C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062C39"/>
  </w:style>
  <w:style w:type="character" w:customStyle="1" w:styleId="10">
    <w:name w:val="Заголовок 1 Знак"/>
    <w:basedOn w:val="a0"/>
    <w:link w:val="1"/>
    <w:uiPriority w:val="9"/>
    <w:rsid w:val="00062C3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03858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A0F4ADC4-C8D4-4B1F-A0AC-7541DDE2324B"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BDA7B71B-CC19-4335-B443-05856035CB1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41B97C79-7B00-4A41-9254-A8A0E35BA09D" TargetMode="External"/><Relationship Id="rId11" Type="http://schemas.openxmlformats.org/officeDocument/2006/relationships/theme" Target="theme/theme1.xml"/><Relationship Id="rId5" Type="http://schemas.openxmlformats.org/officeDocument/2006/relationships/hyperlink" Target="https://pravo-search.minjust.ru/bigs/showDocument.html?id=E437241D-2C2B-4AAE-B226-5CC061BFDE23" TargetMode="External"/><Relationship Id="rId10" Type="http://schemas.openxmlformats.org/officeDocument/2006/relationships/fontTable" Target="fontTable.xml"/><Relationship Id="rId4" Type="http://schemas.openxmlformats.org/officeDocument/2006/relationships/hyperlink" Target="https://pravo-search.minjust.ru/bigs/showDocument.html?id=09CFD279-823D-40DB-B1F3-52575984FDAB" TargetMode="External"/><Relationship Id="rId9" Type="http://schemas.openxmlformats.org/officeDocument/2006/relationships/hyperlink" Target="https://pravo-search.minjust.ru/bigs/showDocument.html?id=BDA7B71B-CC19-4335-B443-05856035CB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11016</Words>
  <Characters>62794</Characters>
  <Application>Microsoft Office Word</Application>
  <DocSecurity>0</DocSecurity>
  <Lines>523</Lines>
  <Paragraphs>147</Paragraphs>
  <ScaleCrop>false</ScaleCrop>
  <Company>MultiDVD Team</Company>
  <LinksUpToDate>false</LinksUpToDate>
  <CharactersWithSpaces>73663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2024-07-18T08:17:00Z</dcterms:created>
  <dcterms:modified xsi:type="dcterms:W3CDTF">2024-07-18T08:18:00Z</dcterms:modified>
</cp:coreProperties>
</file>