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C5" w:rsidRPr="00AE02AD" w:rsidRDefault="00244FC5" w:rsidP="00244FC5">
      <w:pPr>
        <w:tabs>
          <w:tab w:val="left" w:pos="1843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E02AD">
        <w:rPr>
          <w:rFonts w:ascii="Times New Roman" w:eastAsia="Times New Roman" w:hAnsi="Times New Roman" w:cs="Times New Roman"/>
          <w:b/>
          <w:noProof/>
          <w:color w:val="00000A"/>
          <w:sz w:val="30"/>
          <w:szCs w:val="24"/>
          <w:lang w:eastAsia="ru-RU"/>
        </w:rPr>
        <w:drawing>
          <wp:inline distT="0" distB="0" distL="0" distR="0">
            <wp:extent cx="723900" cy="952500"/>
            <wp:effectExtent l="0" t="0" r="0" b="0"/>
            <wp:docPr id="7" name="Рисунок 1" descr="Описание: Описание: 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24" w:type="dxa"/>
        <w:tblCellMar>
          <w:left w:w="10" w:type="dxa"/>
          <w:right w:w="10" w:type="dxa"/>
        </w:tblCellMar>
        <w:tblLook w:val="04A0"/>
      </w:tblPr>
      <w:tblGrid>
        <w:gridCol w:w="2153"/>
        <w:gridCol w:w="441"/>
        <w:gridCol w:w="2835"/>
        <w:gridCol w:w="445"/>
        <w:gridCol w:w="1134"/>
        <w:gridCol w:w="2598"/>
      </w:tblGrid>
      <w:tr w:rsidR="00244FC5" w:rsidRPr="00AE02AD" w:rsidTr="00A32061">
        <w:trPr>
          <w:cantSplit/>
          <w:trHeight w:val="60"/>
        </w:trPr>
        <w:tc>
          <w:tcPr>
            <w:tcW w:w="9606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5" w:rsidRPr="00AE02AD" w:rsidRDefault="00244FC5" w:rsidP="00A3206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44FC5" w:rsidRPr="00AE02AD" w:rsidTr="00A32061">
        <w:trPr>
          <w:cantSplit/>
        </w:trPr>
        <w:tc>
          <w:tcPr>
            <w:tcW w:w="9606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FC5" w:rsidRPr="00AE02AD" w:rsidRDefault="00244FC5" w:rsidP="00A32061">
            <w:pPr>
              <w:keepNext/>
              <w:numPr>
                <w:ilvl w:val="2"/>
                <w:numId w:val="1"/>
              </w:numPr>
              <w:tabs>
                <w:tab w:val="left" w:pos="708"/>
              </w:tabs>
              <w:suppressAutoHyphens/>
              <w:spacing w:after="0" w:line="100" w:lineRule="atLeast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00000A"/>
                <w:sz w:val="36"/>
                <w:szCs w:val="36"/>
              </w:rPr>
            </w:pPr>
            <w:r w:rsidRPr="00AE02AD">
              <w:rPr>
                <w:rFonts w:ascii="Times New Roman" w:eastAsia="Times New Roman" w:hAnsi="Times New Roman" w:cs="Times New Roman"/>
                <w:b/>
                <w:bCs/>
                <w:color w:val="00000A"/>
                <w:sz w:val="36"/>
                <w:szCs w:val="36"/>
              </w:rPr>
              <w:t>АДМИНИСТРАЦИЯ ВЕРХНЕЛОМОВСКОГО СЕЛЬСОВЕТА НИЖНЕЛОМОВСКОГО РАЙОНА</w:t>
            </w:r>
          </w:p>
          <w:p w:rsidR="00244FC5" w:rsidRPr="00AE02AD" w:rsidRDefault="00244FC5" w:rsidP="00A3206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E02AD">
              <w:rPr>
                <w:rFonts w:ascii="Times New Roman" w:eastAsia="Times New Roman" w:hAnsi="Times New Roman" w:cs="Times New Roman"/>
                <w:b/>
                <w:color w:val="00000A"/>
                <w:sz w:val="36"/>
                <w:szCs w:val="36"/>
              </w:rPr>
              <w:t>ПЕНЗЕНСКОЙ ОБЛАСТИ</w:t>
            </w:r>
          </w:p>
        </w:tc>
      </w:tr>
      <w:tr w:rsidR="00244FC5" w:rsidRPr="00AE02AD" w:rsidTr="00A32061">
        <w:trPr>
          <w:cantSplit/>
          <w:trHeight w:val="80"/>
        </w:trPr>
        <w:tc>
          <w:tcPr>
            <w:tcW w:w="9606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5" w:rsidRPr="00AE02AD" w:rsidRDefault="00244FC5" w:rsidP="00A32061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244FC5" w:rsidRPr="00AE02AD" w:rsidTr="00A32061">
        <w:trPr>
          <w:cantSplit/>
        </w:trPr>
        <w:tc>
          <w:tcPr>
            <w:tcW w:w="9606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FC5" w:rsidRPr="00AE02AD" w:rsidRDefault="00244FC5" w:rsidP="00A32061">
            <w:pPr>
              <w:keepNext/>
              <w:numPr>
                <w:ilvl w:val="2"/>
                <w:numId w:val="1"/>
              </w:numPr>
              <w:tabs>
                <w:tab w:val="left" w:pos="708"/>
              </w:tabs>
              <w:suppressAutoHyphens/>
              <w:spacing w:after="100" w:afterAutospacing="1" w:line="100" w:lineRule="atLeast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00000A"/>
                <w:sz w:val="26"/>
                <w:szCs w:val="26"/>
              </w:rPr>
            </w:pPr>
            <w:r w:rsidRPr="00AE02AD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</w:rPr>
              <w:t>ПОСТАНОВЛЕНИЕ</w:t>
            </w:r>
          </w:p>
        </w:tc>
      </w:tr>
      <w:tr w:rsidR="00244FC5" w:rsidRPr="00AE02AD" w:rsidTr="00A32061">
        <w:tblPrEx>
          <w:jc w:val="center"/>
        </w:tblPrEx>
        <w:trPr>
          <w:gridBefore w:val="1"/>
          <w:gridAfter w:val="1"/>
          <w:wBefore w:w="2153" w:type="dxa"/>
          <w:wAfter w:w="2598" w:type="dxa"/>
          <w:cantSplit/>
          <w:trHeight w:val="290"/>
          <w:jc w:val="center"/>
        </w:trPr>
        <w:tc>
          <w:tcPr>
            <w:tcW w:w="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44FC5" w:rsidRPr="00AE02AD" w:rsidRDefault="00244FC5" w:rsidP="00A3206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E02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FC5" w:rsidRPr="00AE02AD" w:rsidRDefault="004D73FF" w:rsidP="00A3206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18.06.2021</w:t>
            </w:r>
          </w:p>
        </w:tc>
        <w:tc>
          <w:tcPr>
            <w:tcW w:w="4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FC5" w:rsidRPr="00AE02AD" w:rsidRDefault="00244FC5" w:rsidP="00A3206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E02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FC5" w:rsidRPr="00AE02AD" w:rsidRDefault="004D73FF" w:rsidP="00A3206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244FC5" w:rsidRPr="00AE02AD" w:rsidTr="00A32061">
        <w:tblPrEx>
          <w:jc w:val="center"/>
        </w:tblPrEx>
        <w:trPr>
          <w:gridBefore w:val="1"/>
          <w:gridAfter w:val="1"/>
          <w:wBefore w:w="2153" w:type="dxa"/>
          <w:wAfter w:w="2598" w:type="dxa"/>
          <w:cantSplit/>
          <w:trHeight w:val="565"/>
          <w:jc w:val="center"/>
        </w:trPr>
        <w:tc>
          <w:tcPr>
            <w:tcW w:w="48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FC5" w:rsidRPr="00AE02AD" w:rsidRDefault="00244FC5" w:rsidP="00A3206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  <w:p w:rsidR="00244FC5" w:rsidRPr="00AE02AD" w:rsidRDefault="00244FC5" w:rsidP="00A3206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E02A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с. Верхний Ломов</w:t>
            </w:r>
          </w:p>
        </w:tc>
      </w:tr>
    </w:tbl>
    <w:p w:rsidR="00C174B8" w:rsidRDefault="00C174B8"/>
    <w:p w:rsidR="00244FC5" w:rsidRPr="000450BD" w:rsidRDefault="00244FC5" w:rsidP="00244FC5">
      <w:pPr>
        <w:spacing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50BD">
        <w:rPr>
          <w:rFonts w:ascii="Times New Roman" w:hAnsi="Times New Roman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услуги «Перевод жилого помещения в нежилое или нежилого помещения в жилое», утвержденный постановлением администрации Верхнеломовского сельсовета </w:t>
      </w:r>
      <w:r w:rsidRPr="000450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450BD">
        <w:rPr>
          <w:rFonts w:ascii="Times New Roman" w:hAnsi="Times New Roman"/>
          <w:b/>
          <w:sz w:val="24"/>
          <w:szCs w:val="24"/>
        </w:rPr>
        <w:t>от 31.05.2019 № 98</w:t>
      </w:r>
    </w:p>
    <w:p w:rsidR="00244FC5" w:rsidRPr="00E94FFA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 целях приведения в соответствие с законодательством Российской Федерации, руководствуясь постановлениями администрации Верхнеломовского сельсовета  от 17.03.2013 № 04 «О разработке и утверждении административных регламентов предоставления муниципальных услуг администрацией</w:t>
      </w:r>
      <w:r w:rsidR="00161294"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Верхнеломовского сельсовета Нижнеломовского района Пензенской области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», от 03.02.2017  № 08 «Об утверждении Реестра муниципальных услуг Верхнеломовского сельсовета Нижнеломовского района Пензенской области», </w:t>
      </w:r>
      <w:r w:rsidRPr="000450BD">
        <w:rPr>
          <w:rFonts w:ascii="Times New Roman" w:eastAsia="Calibri" w:hAnsi="Times New Roman" w:cs="Times New Roman"/>
          <w:sz w:val="24"/>
          <w:szCs w:val="24"/>
        </w:rPr>
        <w:t>руководствуясь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Уставом Верхнеломовского сельсовета Нижнеломовского района Пензенской области, </w:t>
      </w:r>
    </w:p>
    <w:p w:rsidR="00244FC5" w:rsidRPr="00E94FFA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администрация Верхнеломовского сельсовета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Нижнеломовского района Пензенской области  </w:t>
      </w: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постановляет:</w:t>
      </w:r>
    </w:p>
    <w:p w:rsidR="00244FC5" w:rsidRPr="00E94FFA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изменения в Административный </w:t>
      </w:r>
      <w:hyperlink w:anchor="P31">
        <w:r w:rsidRPr="000450BD">
          <w:rPr>
            <w:rFonts w:ascii="Times New Roman" w:eastAsia="Times New Roman" w:hAnsi="Times New Roman" w:cs="Calibri"/>
            <w:color w:val="0563C1"/>
            <w:sz w:val="24"/>
            <w:szCs w:val="24"/>
            <w:u w:val="single"/>
            <w:lang w:eastAsia="ar-SA"/>
          </w:rPr>
          <w:t>регламент</w:t>
        </w:r>
      </w:hyperlink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муниципальной услуги «Перевод жилого помещения в жилое или нежилого помещения в жилое»,</w:t>
      </w:r>
      <w:r w:rsidRPr="000450BD">
        <w:rPr>
          <w:rFonts w:ascii="Times New Roman" w:eastAsia="Times New Roman" w:hAnsi="Times New Roman"/>
          <w:sz w:val="24"/>
          <w:szCs w:val="24"/>
        </w:rPr>
        <w:t xml:space="preserve">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утвержденный постановлением администрации</w:t>
      </w:r>
      <w:r w:rsidR="00161294"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Верхнеломовского сельсовета Нижнеломовского района Пензенской области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61294" w:rsidRPr="000450BD">
        <w:rPr>
          <w:rFonts w:ascii="Times New Roman" w:eastAsia="Times New Roman" w:hAnsi="Times New Roman"/>
          <w:sz w:val="24"/>
          <w:szCs w:val="24"/>
          <w:lang w:eastAsia="ru-RU"/>
        </w:rPr>
        <w:t>31.05.2019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161294"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98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приложению к настоящему постановлению.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постановление в </w:t>
      </w:r>
      <w:r w:rsidR="00161294" w:rsidRPr="000450BD">
        <w:rPr>
          <w:rFonts w:ascii="Times New Roman" w:eastAsia="Times New Roman" w:hAnsi="Times New Roman"/>
          <w:sz w:val="24"/>
          <w:szCs w:val="24"/>
          <w:lang w:eastAsia="ru-RU"/>
        </w:rPr>
        <w:t>информационном бюллетене Комитета местного самоуправления Верхнеломовского сельсовета Нижнеломовского района Пензенской области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официальном сайте администрации </w:t>
      </w:r>
      <w:r w:rsidR="00161294" w:rsidRPr="000450BD">
        <w:rPr>
          <w:rFonts w:ascii="Times New Roman" w:eastAsia="Times New Roman" w:hAnsi="Times New Roman"/>
          <w:sz w:val="24"/>
          <w:szCs w:val="24"/>
          <w:lang w:eastAsia="ru-RU"/>
        </w:rPr>
        <w:t>Верхнеломовского сельсовета Нижнеломовского района Пензенской области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</w:t>
      </w:r>
      <w:r w:rsidR="00161294" w:rsidRPr="000450BD">
        <w:rPr>
          <w:rFonts w:ascii="Times New Roman" w:eastAsia="Times New Roman" w:hAnsi="Times New Roman"/>
          <w:sz w:val="24"/>
          <w:szCs w:val="24"/>
          <w:lang w:eastAsia="ru-RU"/>
        </w:rPr>
        <w:t>главу администрации Верхнеломовского сельсовета Нижнеломовского района Пензенской области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  <w:tab w:val="left" w:pos="3975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Глава администрации</w:t>
      </w:r>
      <w:r w:rsidRPr="000450BD">
        <w:rPr>
          <w:rFonts w:ascii="Times New Roman" w:hAnsi="Times New Roman"/>
          <w:sz w:val="24"/>
          <w:szCs w:val="24"/>
        </w:rPr>
        <w:tab/>
      </w:r>
    </w:p>
    <w:p w:rsidR="00244FC5" w:rsidRPr="000450BD" w:rsidRDefault="00161294" w:rsidP="00244FC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 xml:space="preserve">Верхнеломовского сельсовета                           А.Н. Белонучкин  </w:t>
      </w:r>
    </w:p>
    <w:p w:rsidR="00244FC5" w:rsidRPr="00E94FFA" w:rsidRDefault="00244FC5" w:rsidP="00244FC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sz w:val="26"/>
          <w:szCs w:val="26"/>
        </w:rPr>
        <w:br w:type="page"/>
      </w:r>
    </w:p>
    <w:p w:rsidR="00244FC5" w:rsidRPr="00E94FFA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Утвержден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постановлением администрации</w:t>
      </w:r>
    </w:p>
    <w:p w:rsidR="00244FC5" w:rsidRPr="000450BD" w:rsidRDefault="000E20FE" w:rsidP="00244FC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 xml:space="preserve">Верхнеломовского сельсовета </w:t>
      </w:r>
    </w:p>
    <w:p w:rsidR="000E20FE" w:rsidRPr="000450BD" w:rsidRDefault="000E20FE" w:rsidP="00244FC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Нижнеломовского района</w:t>
      </w:r>
    </w:p>
    <w:p w:rsidR="000E20FE" w:rsidRPr="000E20FE" w:rsidRDefault="000E20FE" w:rsidP="00244FC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 xml:space="preserve"> Пензенской области</w:t>
      </w:r>
    </w:p>
    <w:p w:rsidR="00244FC5" w:rsidRPr="004D73FF" w:rsidRDefault="004D73FF" w:rsidP="00244FC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u w:val="single"/>
          <w:lang w:eastAsia="ru-RU"/>
        </w:rPr>
      </w:pPr>
      <w:r w:rsidRPr="004D73FF">
        <w:rPr>
          <w:rFonts w:ascii="Times New Roman" w:eastAsia="Times New Roman" w:hAnsi="Times New Roman"/>
          <w:u w:val="single"/>
          <w:lang w:eastAsia="ru-RU"/>
        </w:rPr>
        <w:t>о</w:t>
      </w:r>
      <w:r w:rsidR="00244FC5" w:rsidRPr="004D73FF">
        <w:rPr>
          <w:rFonts w:ascii="Times New Roman" w:eastAsia="Times New Roman" w:hAnsi="Times New Roman"/>
          <w:u w:val="single"/>
          <w:lang w:eastAsia="ru-RU"/>
        </w:rPr>
        <w:t>т</w:t>
      </w:r>
      <w:r w:rsidRPr="004D73FF">
        <w:rPr>
          <w:rFonts w:ascii="Times New Roman" w:eastAsia="Times New Roman" w:hAnsi="Times New Roman"/>
          <w:u w:val="single"/>
          <w:lang w:eastAsia="ru-RU"/>
        </w:rPr>
        <w:t xml:space="preserve"> 18.06.2021 </w:t>
      </w:r>
      <w:r w:rsidR="00244FC5" w:rsidRPr="004D73FF">
        <w:rPr>
          <w:rFonts w:ascii="Times New Roman" w:eastAsia="Times New Roman" w:hAnsi="Times New Roman"/>
          <w:u w:val="single"/>
          <w:lang w:eastAsia="ru-RU"/>
        </w:rPr>
        <w:t xml:space="preserve"> № </w:t>
      </w:r>
      <w:r w:rsidRPr="004D73FF">
        <w:rPr>
          <w:rFonts w:ascii="Times New Roman" w:eastAsia="Times New Roman" w:hAnsi="Times New Roman"/>
          <w:u w:val="single"/>
          <w:lang w:eastAsia="ru-RU"/>
        </w:rPr>
        <w:t>96</w:t>
      </w:r>
    </w:p>
    <w:p w:rsidR="00244FC5" w:rsidRPr="00E94FFA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Административный регламент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I. Общие положения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регулирования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</w:t>
      </w:r>
      <w:r w:rsidR="000E20FE"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Верхнеомовского сельсовета Ниижнеломовского района Пензенской области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(далее - Администрация)  при предоставлении муниципальной услуги.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Круг заявителей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Требования к порядку информирования о предоставлении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муниципальной услуги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</w:pP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1.3. </w:t>
      </w: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Информирование заявителя о предоставлении муниципальной услуги осуществляется: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1.3.1. Лично;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0450BD" w:rsidRPr="000450BD">
        <w:rPr>
          <w:rStyle w:val="10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http://test.verhnelomov.nlomov.pnzreg.ru</w:t>
      </w: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</w:t>
      </w: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предоставление муниципальной услуги: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а) при личном обращении заявителя;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б) по письменным обращениям.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в) по телефону.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0450B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 </w:t>
      </w:r>
      <w:r w:rsidR="000450BD" w:rsidRPr="000450B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Верхнеломовского сельсовета Нижнеломовского района Пензенской области</w:t>
      </w:r>
      <w:r w:rsidRPr="000450B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>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 xml:space="preserve">9) перечень оснований для </w:t>
      </w:r>
      <w:r w:rsidRPr="000450BD">
        <w:rPr>
          <w:rFonts w:ascii="Times New Roman" w:hAnsi="Times New Roman"/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shd w:val="clear" w:color="auto" w:fill="FFFFFF"/>
          <w:lang w:eastAsia="ar-SA"/>
        </w:rPr>
        <w:t>Требования к информационным стендам МФЦ установлены пунктом 2.20 Административного</w:t>
      </w: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 xml:space="preserve"> регламента.</w:t>
      </w:r>
    </w:p>
    <w:p w:rsidR="00244FC5" w:rsidRPr="000450BD" w:rsidRDefault="00244FC5" w:rsidP="00244F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4"/>
          <w:szCs w:val="24"/>
          <w:lang w:eastAsia="ar-SA"/>
        </w:rPr>
      </w:pPr>
      <w:r w:rsidRPr="000450BD">
        <w:rPr>
          <w:rFonts w:ascii="Times New Roman" w:hAnsi="Times New Roman"/>
          <w:position w:val="-2"/>
          <w:sz w:val="24"/>
          <w:szCs w:val="24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органа местного самоуправления,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предоставляющего муниципальную услугу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2.2. Муниципальная услуга предоставляется Администрацией.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</w:rPr>
        <w:t>И</w:t>
      </w:r>
      <w:r w:rsidRPr="000450BD">
        <w:rPr>
          <w:rFonts w:ascii="Times New Roman" w:hAnsi="Times New Roman"/>
          <w:b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lastRenderedPageBreak/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3) поэтажный план дома, в котором находится переводимое помещение.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244FC5" w:rsidRPr="000450BD" w:rsidRDefault="00244FC5" w:rsidP="00244FC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 и официальной электронной почты Администрации.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услуг, которые являются необходимыми 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обязательными для предоставления муниципальной услуги</w:t>
      </w:r>
      <w:r w:rsidRPr="000450BD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footnoteReference w:id="2"/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- подготовка плана переводимого помещения с его техническим описанием;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- подготовка поэтажного плана дома, в котором находится переводимое помещение;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- подготовка проекта переустройства и (или) перепланировки переводимого помещения.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Исчерпывающий перечень оснований для отказа в приеме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документов, необходимых для предоставления муниципальной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услуги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2.12. Отказ в предоставлении муниципальной услуги допускается в случае: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8" w:history="1">
        <w:r w:rsidRPr="000450BD">
          <w:rPr>
            <w:rFonts w:ascii="Times New Roman" w:eastAsia="Times New Roman" w:hAnsi="Times New Roman"/>
            <w:sz w:val="24"/>
            <w:szCs w:val="24"/>
            <w:lang w:eastAsia="ru-RU"/>
          </w:rPr>
          <w:t>частью 2 статьи 23</w:t>
        </w:r>
      </w:hyperlink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9" w:history="1">
        <w:r w:rsidRPr="000450BD">
          <w:rPr>
            <w:rFonts w:ascii="Times New Roman" w:eastAsia="Times New Roman" w:hAnsi="Times New Roman"/>
            <w:sz w:val="24"/>
            <w:szCs w:val="24"/>
            <w:lang w:eastAsia="ru-RU"/>
          </w:rPr>
          <w:t>частью 2 статьи 23</w:t>
        </w:r>
      </w:hyperlink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2) представления документов в ненадлежащий орган;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4"/>
          <w:szCs w:val="24"/>
        </w:rPr>
      </w:pPr>
      <w:r w:rsidRPr="000450BD">
        <w:rPr>
          <w:rFonts w:ascii="Times New Roman" w:hAnsi="Times New Roman"/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Размер платы, взимаемой с заявителя при предоставлении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результата предоставления муниципальной услуги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2.15. Время ожидания в очереди не должно превышать: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муниципальной услуги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2.18. Здания, в которых располагаются помещения Администрации, МФЦ должны быть </w:t>
      </w:r>
      <w:bookmarkStart w:id="1" w:name="_GoBack"/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расположены с учетом транспортной и пешеходной доступности для заявителей.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bookmarkEnd w:id="1"/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заявителей.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- номера кабинета;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Каждое рабочее место должно быть оборудовано персональным компьютером с </w:t>
      </w: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возможностью доступа к необходимым информационным ресурсам, а также печатающим, копирующим и сканирующим устройствами.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 в том числе посредством отправки через личный кабинет Единого портала, Регионального портала;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без необходимости дополнительной подачи заявления в какой-либо иной форме.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заявления обеспечивается: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в) возможность печати на бумажном носителе копии электронной формы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заявления;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 </w:t>
      </w:r>
      <w:r w:rsidRPr="000450BD">
        <w:rPr>
          <w:rFonts w:ascii="Times New Roman" w:hAnsi="Times New Roman"/>
          <w:i/>
          <w:sz w:val="24"/>
          <w:szCs w:val="24"/>
        </w:rPr>
        <w:t xml:space="preserve">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2.34. Средства электронной подписи, применяемые при подаче заявлений и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административных процедур (действий), требования к порядку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3) принятие решения и подготовка результатов предоставления муниципальной услуги;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4) выдача заявителю результата предоставления муниципальной услуги;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5) особенности предоставления муниципальной услуги в МФЦ;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Рассмотрение заявления осуществляется в порядке их поступления.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 xml:space="preserve"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</w:t>
      </w:r>
      <w:r w:rsidRPr="000450BD">
        <w:rPr>
          <w:rFonts w:ascii="Times New Roman" w:hAnsi="Times New Roman"/>
          <w:sz w:val="24"/>
          <w:szCs w:val="24"/>
          <w:lang w:eastAsia="ru-RU"/>
        </w:rPr>
        <w:lastRenderedPageBreak/>
        <w:t>такого заявления и приложенных к нему документов проводит проверку ее действительности.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</w:t>
      </w:r>
      <w:r w:rsidR="001913CA">
        <w:rPr>
          <w:rFonts w:ascii="Times New Roman" w:hAnsi="Times New Roman"/>
          <w:sz w:val="24"/>
          <w:szCs w:val="24"/>
          <w:lang w:eastAsia="ru-RU"/>
        </w:rPr>
        <w:t>и</w:t>
      </w:r>
      <w:r w:rsidRPr="000450BD">
        <w:rPr>
          <w:rFonts w:ascii="Times New Roman" w:hAnsi="Times New Roman"/>
          <w:sz w:val="24"/>
          <w:szCs w:val="24"/>
          <w:lang w:eastAsia="ru-RU"/>
        </w:rPr>
        <w:t xml:space="preserve"> заявителю будет представлена информация о ходе его рассмотрения.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 обновляется до статуса «принято».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10" w:history="1">
        <w:r w:rsidRPr="000450BD">
          <w:rPr>
            <w:rFonts w:ascii="Times New Roman" w:hAnsi="Times New Roman"/>
            <w:sz w:val="24"/>
            <w:szCs w:val="24"/>
            <w:lang w:eastAsia="ru-RU"/>
          </w:rPr>
          <w:t>пункте 2.</w:t>
        </w:r>
      </w:hyperlink>
      <w:r w:rsidRPr="000450BD">
        <w:rPr>
          <w:rFonts w:ascii="Times New Roman" w:hAnsi="Times New Roman"/>
          <w:sz w:val="24"/>
          <w:szCs w:val="24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3.15. Критерием принятия решения: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11" w:history="1">
        <w:r w:rsidRPr="000450BD">
          <w:rPr>
            <w:rFonts w:ascii="Times New Roman" w:hAnsi="Times New Roman"/>
            <w:sz w:val="24"/>
            <w:szCs w:val="24"/>
            <w:lang w:eastAsia="ru-RU"/>
          </w:rPr>
          <w:t>пункте 2.</w:t>
        </w:r>
      </w:hyperlink>
      <w:r w:rsidRPr="000450BD">
        <w:rPr>
          <w:rFonts w:ascii="Times New Roman" w:hAnsi="Times New Roman"/>
          <w:sz w:val="24"/>
          <w:szCs w:val="24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3.17. Способом фиксации результата выполнения административной процедуры является: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lastRenderedPageBreak/>
        <w:t>3.18. Продолжительность административной процедуры составляет: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Принятие решения и подготовка результатов предоставления муниципальной услуги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Pr="000450BD">
        <w:rPr>
          <w:rFonts w:ascii="Times New Roman" w:hAnsi="Times New Roman"/>
          <w:sz w:val="24"/>
          <w:szCs w:val="24"/>
          <w:lang w:eastAsia="ru-RU"/>
        </w:rPr>
        <w:br/>
        <w:t>подписывает его.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0450BD">
        <w:rPr>
          <w:rFonts w:ascii="Times New Roman" w:hAnsi="Times New Roman"/>
          <w:sz w:val="24"/>
          <w:szCs w:val="24"/>
        </w:rPr>
        <w:t xml:space="preserve">основания отказа с обязательной ссылкой на нарушения, предусмотренные пунктом 2.12 </w:t>
      </w:r>
      <w:r w:rsidRPr="000450BD">
        <w:rPr>
          <w:rFonts w:ascii="Times New Roman" w:hAnsi="Times New Roman"/>
          <w:sz w:val="24"/>
          <w:szCs w:val="24"/>
          <w:lang w:eastAsia="ru-RU"/>
        </w:rPr>
        <w:t>Административного регламента</w:t>
      </w:r>
      <w:r w:rsidRPr="000450BD">
        <w:rPr>
          <w:rFonts w:ascii="Times New Roman" w:hAnsi="Times New Roman"/>
          <w:sz w:val="24"/>
          <w:szCs w:val="24"/>
        </w:rPr>
        <w:t>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lastRenderedPageBreak/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hAnsi="Times New Roman"/>
          <w:sz w:val="24"/>
          <w:szCs w:val="24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3.31. Способ фиксации –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0450BD">
        <w:rPr>
          <w:rFonts w:ascii="Times New Roman" w:hAnsi="Times New Roman"/>
          <w:sz w:val="24"/>
          <w:szCs w:val="24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hAnsi="Times New Roman"/>
          <w:b/>
          <w:sz w:val="24"/>
          <w:szCs w:val="24"/>
          <w:lang w:eastAsia="ru-RU"/>
        </w:rPr>
        <w:t>Особенности предоставления муниципальной услуги в МЦФ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Специалист МФЦ принимает от заявителя указанные документы,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br/>
        <w:t>регистрирует их.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3.34. Срок выполнения данного административного действия не более 30 минут.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3.36. Специалист Администрации, ответственный за прием и регистрацию 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0450BD">
        <w:rPr>
          <w:rFonts w:ascii="Times New Roman" w:hAnsi="Times New Roman"/>
          <w:sz w:val="24"/>
          <w:szCs w:val="24"/>
        </w:rPr>
        <w:t>не позднее чем 3 (три) рабочих дня со дня принятия такого решения, если иной способ получения не указан заявителем.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50BD">
        <w:rPr>
          <w:rFonts w:ascii="Times New Roman" w:hAnsi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3.41. При обращении об исправлении технической ошибки заявитель представляет: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lastRenderedPageBreak/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3.48. 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0450BD"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глава администрации Верхнеломовского сельсовета Нижнеломовского района Пензенской области</w:t>
      </w: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а также муниципальными служащими, ответственными за выполнение административных </w:t>
      </w: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действий, входящих в состав административных процедур, в рамках своей компетенции.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44FC5" w:rsidRPr="000450BD" w:rsidRDefault="00244FC5" w:rsidP="00244FC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244FC5" w:rsidRPr="000450BD" w:rsidRDefault="00244FC5" w:rsidP="00244FC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0450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44FC5" w:rsidRPr="000450BD" w:rsidRDefault="00244FC5" w:rsidP="00244F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44FC5" w:rsidRPr="000450BD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4FC5" w:rsidRPr="000450BD" w:rsidRDefault="00244FC5" w:rsidP="00244FC5">
      <w:pPr>
        <w:widowControl w:val="0"/>
        <w:spacing w:after="0" w:line="331" w:lineRule="exact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450B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spacing w:after="0" w:line="331" w:lineRule="exact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450B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spacing w:after="0" w:line="331" w:lineRule="exact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450B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44FC5" w:rsidRPr="000450BD" w:rsidRDefault="00244FC5" w:rsidP="00244F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- ФЗ № 210-ФЗ;</w:t>
      </w:r>
    </w:p>
    <w:p w:rsidR="00244FC5" w:rsidRPr="000450BD" w:rsidRDefault="00244FC5" w:rsidP="000450B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- постановление Правительства Российской Федерации от 20.11.2012</w:t>
      </w:r>
      <w:r w:rsidRPr="000450BD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44FC5" w:rsidRPr="000450BD" w:rsidRDefault="00244FC5" w:rsidP="00244F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0450BD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244FC5" w:rsidRPr="000450BD" w:rsidRDefault="00244FC5" w:rsidP="00244FC5">
      <w:pPr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 w:type="page"/>
      </w:r>
    </w:p>
    <w:p w:rsidR="00244FC5" w:rsidRPr="000450BD" w:rsidRDefault="00244FC5" w:rsidP="00244FC5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0450BD">
        <w:rPr>
          <w:rFonts w:ascii="Times New Roman" w:hAnsi="Times New Roman"/>
          <w:position w:val="-2"/>
          <w:sz w:val="24"/>
          <w:szCs w:val="24"/>
        </w:rPr>
        <w:lastRenderedPageBreak/>
        <w:t>Приложение № 1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… … (наименование муниципального образования)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 (при наличии), место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жительства, номер телефона заявителя и реквизиты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документа, удостоверяющего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личность заявителя (для физического лица)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 (при наличии), место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жительства, номер телефона , реквизиты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документа, удостоверяющего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личность заявителя, реквизиты доверенности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(наименование,  организационно-правовая форма,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адрес места нахождения, номер телефона,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фамилия, имя, отчество (при наличии) лица,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уполномоченного представителя юридического лица,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 указанием реквизитов  документа,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удостоверяющего полномочия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(для юридического лица)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(почтовый адрес и (или) адрес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электронной почты заявителя)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b/>
          <w:sz w:val="24"/>
          <w:szCs w:val="24"/>
          <w:lang w:eastAsia="ru-RU"/>
        </w:rPr>
        <w:t>о переводе жилого помещения в нежилое или нежилого помещения в жилое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(ненужное зачеркнуть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), находящееся по адресу: __________________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</w:p>
    <w:p w:rsidR="00244FC5" w:rsidRPr="000450BD" w:rsidRDefault="00244FC5" w:rsidP="000450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с целью использования в качестве: _____________________________________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(указать назначение помещения)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прошу предоставить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(указать нужное)</w:t>
      </w: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3"/>
        <w:gridCol w:w="8082"/>
      </w:tblGrid>
      <w:tr w:rsidR="00244FC5" w:rsidRPr="000450BD" w:rsidTr="00A32061">
        <w:tc>
          <w:tcPr>
            <w:tcW w:w="648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244FC5" w:rsidRPr="000450BD" w:rsidTr="00A32061">
        <w:tc>
          <w:tcPr>
            <w:tcW w:w="648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244FC5" w:rsidRPr="000450BD" w:rsidTr="00A32061">
        <w:tc>
          <w:tcPr>
            <w:tcW w:w="648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244FC5" w:rsidRPr="000450BD" w:rsidTr="00A32061">
        <w:tc>
          <w:tcPr>
            <w:tcW w:w="648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0450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(</w:t>
            </w:r>
            <w:r w:rsidRPr="000450BD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0450B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</w:t>
            </w:r>
          </w:p>
        </w:tc>
      </w:tr>
      <w:tr w:rsidR="00244FC5" w:rsidRPr="000450BD" w:rsidTr="00A32061">
        <w:tc>
          <w:tcPr>
            <w:tcW w:w="648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244FC5" w:rsidRPr="000450BD" w:rsidTr="00A32061">
        <w:tc>
          <w:tcPr>
            <w:tcW w:w="648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2" w:type="pct"/>
          </w:tcPr>
          <w:p w:rsidR="00244FC5" w:rsidRPr="000450BD" w:rsidRDefault="00244FC5" w:rsidP="00A320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0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Подписи лиц, подавших заявление: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</w:t>
      </w:r>
      <w:r w:rsidR="000450BD" w:rsidRPr="000450BD">
        <w:rPr>
          <w:rFonts w:ascii="Times New Roman" w:eastAsia="Times New Roman" w:hAnsi="Times New Roman"/>
          <w:lang w:eastAsia="ru-RU"/>
        </w:rPr>
        <w:t>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_____________________</w:t>
      </w:r>
      <w:r w:rsidR="000450BD" w:rsidRPr="000450BD">
        <w:rPr>
          <w:rFonts w:ascii="Times New Roman" w:eastAsia="Times New Roman" w:hAnsi="Times New Roman"/>
          <w:lang w:eastAsia="ru-RU"/>
        </w:rPr>
        <w:t>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450BD">
        <w:rPr>
          <w:rFonts w:ascii="Times New Roman" w:eastAsia="Times New Roman" w:hAnsi="Times New Roman"/>
          <w:lang w:eastAsia="ru-RU"/>
        </w:rPr>
        <w:t>«__» ________ 20__ г. __________________ _</w:t>
      </w:r>
      <w:r w:rsidR="000450BD" w:rsidRPr="000450BD">
        <w:rPr>
          <w:rFonts w:ascii="Times New Roman" w:eastAsia="Times New Roman" w:hAnsi="Times New Roman"/>
          <w:lang w:eastAsia="ru-RU"/>
        </w:rPr>
        <w:t>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lang w:eastAsia="ru-RU"/>
        </w:rPr>
      </w:pPr>
      <w:r w:rsidRPr="000450BD">
        <w:rPr>
          <w:rFonts w:ascii="Times New Roman" w:eastAsia="Times New Roman" w:hAnsi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>Расписку получил «__» ________________ 20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>__ г. _____________________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 заявителя)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                            </w:t>
      </w:r>
      <w:r w:rsidR="000450BD" w:rsidRPr="000450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_____________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отчество (при наличии) должностного</w:t>
      </w:r>
    </w:p>
    <w:p w:rsidR="00244FC5" w:rsidRPr="000450BD" w:rsidRDefault="00244FC5" w:rsidP="00244F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450B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лица, принявшего заявление)</w:t>
      </w:r>
    </w:p>
    <w:p w:rsidR="00244FC5" w:rsidRPr="000450BD" w:rsidRDefault="00244FC5" w:rsidP="00244FC5">
      <w:pPr>
        <w:rPr>
          <w:sz w:val="24"/>
          <w:szCs w:val="24"/>
        </w:rPr>
      </w:pPr>
    </w:p>
    <w:p w:rsidR="00244FC5" w:rsidRPr="000450BD" w:rsidRDefault="00244FC5" w:rsidP="00244FC5">
      <w:pPr>
        <w:rPr>
          <w:sz w:val="24"/>
          <w:szCs w:val="24"/>
        </w:rPr>
      </w:pPr>
    </w:p>
    <w:p w:rsidR="00244FC5" w:rsidRPr="000450BD" w:rsidRDefault="00244FC5">
      <w:pPr>
        <w:rPr>
          <w:sz w:val="24"/>
          <w:szCs w:val="24"/>
        </w:rPr>
      </w:pPr>
    </w:p>
    <w:p w:rsidR="00244FC5" w:rsidRPr="000450BD" w:rsidRDefault="00244FC5">
      <w:pPr>
        <w:rPr>
          <w:sz w:val="24"/>
          <w:szCs w:val="24"/>
        </w:rPr>
      </w:pPr>
    </w:p>
    <w:sectPr w:rsidR="00244FC5" w:rsidRPr="000450BD" w:rsidSect="000450B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5D2" w:rsidRDefault="00E045D2" w:rsidP="00244FC5">
      <w:pPr>
        <w:spacing w:after="0" w:line="240" w:lineRule="auto"/>
      </w:pPr>
      <w:r>
        <w:separator/>
      </w:r>
    </w:p>
  </w:endnote>
  <w:endnote w:type="continuationSeparator" w:id="1">
    <w:p w:rsidR="00E045D2" w:rsidRDefault="00E045D2" w:rsidP="0024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5D2" w:rsidRDefault="00E045D2" w:rsidP="00244FC5">
      <w:pPr>
        <w:spacing w:after="0" w:line="240" w:lineRule="auto"/>
      </w:pPr>
      <w:r>
        <w:separator/>
      </w:r>
    </w:p>
  </w:footnote>
  <w:footnote w:type="continuationSeparator" w:id="1">
    <w:p w:rsidR="00E045D2" w:rsidRDefault="00E045D2" w:rsidP="00244FC5">
      <w:pPr>
        <w:spacing w:after="0" w:line="240" w:lineRule="auto"/>
      </w:pPr>
      <w:r>
        <w:continuationSeparator/>
      </w:r>
    </w:p>
  </w:footnote>
  <w:footnote w:id="2">
    <w:p w:rsidR="00244FC5" w:rsidRPr="00B92D17" w:rsidRDefault="00244FC5" w:rsidP="00244F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92D17">
        <w:rPr>
          <w:rStyle w:val="a5"/>
          <w:rFonts w:ascii="Times New Roman" w:hAnsi="Times New Roman"/>
        </w:rPr>
        <w:footnoteRef/>
      </w:r>
      <w:r w:rsidRPr="00B92D17">
        <w:rPr>
          <w:rFonts w:ascii="Times New Roman" w:hAnsi="Times New Roman"/>
        </w:rPr>
        <w:t xml:space="preserve"> </w:t>
      </w:r>
      <w:r w:rsidRPr="00634F4C">
        <w:rPr>
          <w:rFonts w:ascii="Times New Roman" w:hAnsi="Times New Roman"/>
          <w:sz w:val="20"/>
          <w:szCs w:val="20"/>
        </w:rPr>
        <w:t>Согласно части 1 статьи 9 Федерального закона от 27.07.2010 № 210-ФЗ «Об организации предоставления государственных и муниципальных услуг» услуги, являющиеся необходимыми и обязательными для предоставления муниципальной услуги, должны быть предусмотрены перечнем услуг</w:t>
      </w:r>
      <w:r>
        <w:rPr>
          <w:rFonts w:ascii="Times New Roman" w:hAnsi="Times New Roman"/>
          <w:sz w:val="20"/>
          <w:szCs w:val="20"/>
        </w:rPr>
        <w:t>,</w:t>
      </w:r>
      <w:r w:rsidRPr="00634F4C">
        <w:rPr>
          <w:rFonts w:ascii="Times New Roman" w:hAnsi="Times New Roman"/>
          <w:sz w:val="20"/>
          <w:szCs w:val="20"/>
        </w:rPr>
        <w:t xml:space="preserve"> </w:t>
      </w:r>
      <w:r w:rsidRPr="00634F4C">
        <w:rPr>
          <w:rFonts w:ascii="Times New Roman" w:hAnsi="Times New Roman"/>
          <w:kern w:val="32"/>
          <w:sz w:val="20"/>
          <w:szCs w:val="20"/>
        </w:rPr>
        <w:t xml:space="preserve">которые являются необходимыми и обязательными для предоставления муниципальных услуг, утвержденным решением </w:t>
      </w:r>
      <w:r w:rsidRPr="00634F4C">
        <w:rPr>
          <w:rFonts w:ascii="Times New Roman" w:hAnsi="Times New Roman"/>
          <w:sz w:val="20"/>
          <w:szCs w:val="20"/>
        </w:rPr>
        <w:t>представительного органа местного самоуправления</w:t>
      </w:r>
      <w:r>
        <w:rPr>
          <w:rFonts w:ascii="Times New Roman" w:hAnsi="Times New Roman"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D3A93"/>
    <w:multiLevelType w:val="multilevel"/>
    <w:tmpl w:val="94CE2D2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FC5"/>
    <w:rsid w:val="000450BD"/>
    <w:rsid w:val="000578E0"/>
    <w:rsid w:val="000D5E05"/>
    <w:rsid w:val="000E20FE"/>
    <w:rsid w:val="00161294"/>
    <w:rsid w:val="001913CA"/>
    <w:rsid w:val="00244FC5"/>
    <w:rsid w:val="00277FEB"/>
    <w:rsid w:val="004945FC"/>
    <w:rsid w:val="004D73FF"/>
    <w:rsid w:val="005B5FB4"/>
    <w:rsid w:val="0062290D"/>
    <w:rsid w:val="00766509"/>
    <w:rsid w:val="009A3ABA"/>
    <w:rsid w:val="00BD026E"/>
    <w:rsid w:val="00C174B8"/>
    <w:rsid w:val="00E0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FC5"/>
    <w:rPr>
      <w:rFonts w:ascii="Tahoma" w:hAnsi="Tahoma" w:cs="Tahoma"/>
      <w:sz w:val="16"/>
      <w:szCs w:val="16"/>
    </w:rPr>
  </w:style>
  <w:style w:type="character" w:styleId="a5">
    <w:name w:val="footnote reference"/>
    <w:basedOn w:val="a0"/>
    <w:uiPriority w:val="99"/>
    <w:unhideWhenUsed/>
    <w:rsid w:val="00244FC5"/>
    <w:rPr>
      <w:vertAlign w:val="superscript"/>
    </w:rPr>
  </w:style>
  <w:style w:type="character" w:customStyle="1" w:styleId="10">
    <w:name w:val="Основной текст (10) + Не курсив"/>
    <w:basedOn w:val="a0"/>
    <w:rsid w:val="000450BD"/>
    <w:rPr>
      <w:i/>
      <w:iCs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B23FC1E65FE89DEEA0A861CBE225130A2F52489D11A4FC15690F6E490EC9E538BDB5863D08AF70D1C393D8959C851A1A006CD8F2554E0VDW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22</Pages>
  <Words>10366</Words>
  <Characters>59090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2021-06-10T11:40:00Z</dcterms:created>
  <dcterms:modified xsi:type="dcterms:W3CDTF">2021-06-18T07:18:00Z</dcterms:modified>
</cp:coreProperties>
</file>