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Приложение 10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к постановлению администрации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Среднеелюзанского сельсовета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Городищенского района Пензенской области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от 07.03.2019 № 34-п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администрации Среднеелюзанского сельсовета Городищенского района Пензенской области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0D33A9" w:rsidRPr="00243A81" w:rsidRDefault="000D33A9" w:rsidP="000D33A9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(в ред. постановления администрации Среднеелюзанского сельсовета Городищенского района Пензенской области </w:t>
      </w:r>
      <w:hyperlink r:id="rId4" w:tgtFrame="_blank" w:history="1">
        <w:r w:rsidRPr="00243A81">
          <w:rPr>
            <w:rFonts w:ascii="Arial" w:eastAsia="Times New Roman" w:hAnsi="Arial" w:cs="Arial"/>
            <w:color w:val="0000FF"/>
          </w:rPr>
          <w:t>от 17.06.2021 № 142-п</w:t>
        </w:r>
      </w:hyperlink>
      <w:r w:rsidRPr="00243A81">
        <w:rPr>
          <w:rFonts w:ascii="Arial" w:eastAsia="Times New Roman" w:hAnsi="Arial" w:cs="Arial"/>
          <w:color w:val="0000FF"/>
        </w:rPr>
        <w:t>)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 Структура административного регламента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 1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ОБЩИЕ ПОЛОЖЕНИЯ;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 2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СТРАНДАРТ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 3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 4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ФОРМЫ </w:t>
      </w:r>
      <w:proofErr w:type="gramStart"/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КОНТРОЛЯ ЗА</w:t>
      </w:r>
      <w:proofErr w:type="gramEnd"/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ИСПОЛНЕНИЕМ АДМИНИСТРАТИВНОГО РЕГЛАМЕНТА;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 5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gramStart"/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I. Общие положения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 регулирования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1.1.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Среднеелюзанского сельсовета Городищенского района Пензенской области (далее - Администрация) при предоставлении муниципальной услуги.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Круг заявителей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1.2.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A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Требования к порядку информирования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о предоставлении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A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A"/>
          <w:position w:val="-2"/>
        </w:rPr>
        <w:t>1.3. </w:t>
      </w:r>
      <w:r w:rsidRPr="00243A81">
        <w:rPr>
          <w:rFonts w:ascii="Arial" w:eastAsia="Times New Roman" w:hAnsi="Arial" w:cs="Arial"/>
          <w:color w:val="000000"/>
          <w:position w:val="-2"/>
        </w:rPr>
        <w:t>Информирование заявителя о предоставлении муниципальной услуги осуществляется: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1.3.1. Лично;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1.3.4.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(http://sredneeluzan.gorodishe.pnzreg.ru/)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www.gosuslugi.ru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gosuslugi.pnzreg.ru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>) (далее - Региональный портал);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а) при личном обращении заявителя;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в) по телефону;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1.5. Информация по вопросам предоставления муниципальной услуги включает в себя следующие сведения: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 круг заявителей, которым предоставляется муниципальная услуга;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 срок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5) порядок и способы подачи документов, представляемых заявителем для получения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243A81">
        <w:rPr>
          <w:rFonts w:ascii="Arial" w:eastAsia="Times New Roman" w:hAnsi="Arial" w:cs="Arial"/>
          <w:color w:val="00000A"/>
          <w:position w:val="-2"/>
        </w:rPr>
        <w:t> Пензенской области и нормативными правовыми актами </w:t>
      </w:r>
      <w:r w:rsidRPr="00243A81">
        <w:rPr>
          <w:rFonts w:ascii="Arial" w:eastAsia="Times New Roman" w:hAnsi="Arial" w:cs="Arial"/>
          <w:color w:val="000000"/>
          <w:position w:val="-2"/>
        </w:rPr>
        <w:t>Среднеелюзанского сельсовета Городищенского района Пензенской области</w:t>
      </w:r>
      <w:r w:rsidRPr="00243A81">
        <w:rPr>
          <w:rFonts w:ascii="Arial" w:eastAsia="Times New Roman" w:hAnsi="Arial" w:cs="Arial"/>
          <w:color w:val="00000A"/>
          <w:position w:val="-2"/>
        </w:rPr>
        <w:t>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9) перечень оснований для </w:t>
      </w:r>
      <w:r w:rsidRPr="00243A81">
        <w:rPr>
          <w:rFonts w:ascii="Arial" w:eastAsia="Times New Roman" w:hAnsi="Arial" w:cs="Arial"/>
          <w:color w:val="00000A"/>
          <w:position w:val="-2"/>
        </w:rPr>
        <w:t>отказа в приеме документов, необходимых для предоставления муниципальной услуги, </w:t>
      </w:r>
      <w:r w:rsidRPr="00243A81">
        <w:rPr>
          <w:rFonts w:ascii="Arial" w:eastAsia="Times New Roman" w:hAnsi="Arial" w:cs="Arial"/>
          <w:color w:val="000000"/>
          <w:position w:val="-2"/>
        </w:rPr>
        <w:t>приостановления или отказа в предоставлении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1.7. Информация по вопросам предоставления муниципальной услуги предоставляется заявителю бесплатно.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1.8.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1.9. Порядок, форма, место размещения и способы получения справочной информации.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К справочной информации относится следующая информация: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место нахождения и график работы Администрации, МФЦ;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справочные телефоны Администрации, МФЦ, в том числе номер 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телефона-автоинформатора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(при наличии);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адреса официальных сайтов Администрации, МФЦ, адреса их электронной почты.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Наименование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Краткое наименование муниципальной услуги не предусмотрено.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2.2. </w:t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</w:rPr>
        <w:t>Предоставление муниципальной услуги осуществляет </w:t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Администрация.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Результат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2.3. Результатом предоставления муниципальной услуги является: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остановление Администрации об отказе в постановке на учет.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Срок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2.6Административного регламента, в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Правовые основания для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Конституцией Российской Федерации от 12.12.1993, («Российская газета», № 237, 25.12.1993);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Земельным кодексом Российской Федерации («Собрание законодательства РФ», 29.10.2001, N 44, ст. 4147);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13.07.2015 № 218-ФЗ «О государственной регистрации недвижимости» (с последующими изменениями) («Российская газета», № 156, 17.07.2015);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- Федеральный закон "Об электронной подписи");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Постановлением Правительства РФ от 25.06.2012 N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Законом Пензенской области № 2693-ЗПО (Официальный интернет-портал правовой информации http://www.pravo.gov.ru, 06.03.2015);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- </w:t>
      </w:r>
      <w:hyperlink r:id="rId5" w:tgtFrame="_blank" w:history="1">
        <w:r w:rsidRPr="00243A81">
          <w:rPr>
            <w:rFonts w:ascii="Arial" w:eastAsia="Times New Roman" w:hAnsi="Arial" w:cs="Arial"/>
            <w:color w:val="0000FF"/>
          </w:rPr>
          <w:t>Уставом Среднеелюзанского сельсовета Городищенского района Пензенской области</w:t>
        </w:r>
      </w:hyperlink>
      <w:r w:rsidRPr="00243A81">
        <w:rPr>
          <w:rFonts w:ascii="Arial" w:eastAsia="Times New Roman" w:hAnsi="Arial" w:cs="Arial"/>
          <w:color w:val="000000"/>
        </w:rPr>
        <w:t>; принятого решением Комитета местного самоуправления Среднеелюзанского сельсовета Городищенского района Пензенской области от 28.06.2005 №31-7/4, зарегистрированного в Управлении Минюста России по Пензенской области 18.11.2005 года, № RU585073042005001 (газета «</w:t>
      </w:r>
      <w:proofErr w:type="spellStart"/>
      <w:r w:rsidRPr="00243A81">
        <w:rPr>
          <w:rFonts w:ascii="Arial" w:eastAsia="Times New Roman" w:hAnsi="Arial" w:cs="Arial"/>
          <w:color w:val="000000"/>
        </w:rPr>
        <w:t>Городищенский</w:t>
      </w:r>
      <w:proofErr w:type="spellEnd"/>
      <w:r w:rsidRPr="00243A81">
        <w:rPr>
          <w:rFonts w:ascii="Arial" w:eastAsia="Times New Roman" w:hAnsi="Arial" w:cs="Arial"/>
          <w:color w:val="000000"/>
        </w:rPr>
        <w:t xml:space="preserve"> вестник»);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 </w:t>
      </w:r>
      <w:hyperlink r:id="rId6" w:tgtFrame="_blank" w:history="1">
        <w:r w:rsidRPr="00243A81">
          <w:rPr>
            <w:rFonts w:ascii="Arial" w:eastAsia="Times New Roman" w:hAnsi="Arial" w:cs="Arial"/>
            <w:color w:val="0000FF"/>
            <w:sz w:val="24"/>
            <w:szCs w:val="24"/>
          </w:rPr>
          <w:t>от 18.05.2018 № 69-п</w:t>
        </w:r>
      </w:hyperlink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 </w:t>
      </w:r>
      <w:proofErr w:type="spell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Среднеелюзанский</w:t>
      </w:r>
      <w:proofErr w:type="spell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 Городищенского района Пензенской области) (информационный бюллетень Комитета местного самоуправления Среднеелюзанского сельсовета Городищенского района Пензенской области « </w:t>
      </w:r>
      <w:proofErr w:type="spell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Среднеелюзанский</w:t>
      </w:r>
      <w:proofErr w:type="spell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вестник» №28 от 18.05.2018);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 </w:t>
      </w:r>
      <w:hyperlink r:id="rId7" w:tgtFrame="_blank" w:history="1">
        <w:r w:rsidRPr="00243A81">
          <w:rPr>
            <w:rFonts w:ascii="Arial" w:eastAsia="Times New Roman" w:hAnsi="Arial" w:cs="Arial"/>
            <w:color w:val="0000FF"/>
            <w:sz w:val="24"/>
            <w:szCs w:val="24"/>
          </w:rPr>
          <w:t>от 13.04.2018 № 48-п</w:t>
        </w:r>
      </w:hyperlink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 «О разработке и утверждении административных регламентов предоставления муниципальных </w:t>
      </w:r>
      <w:r w:rsidRPr="00243A81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услуг администрацией Среднеелюзанского сельсовета Городищенского района Пензенской области» (с последующими изменениями) (информационный бюллетень Комитета местного самоуправления Среднеелюзанского сельсовета Городищенского района Пензенской области «</w:t>
      </w:r>
      <w:proofErr w:type="spell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Среднеелюзанский</w:t>
      </w:r>
      <w:proofErr w:type="spell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вестник» № 127 от 13.04.2018);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 Среднеелюзанского сельсовета Городищенского района Пензенской области </w:t>
      </w:r>
      <w:hyperlink r:id="rId8" w:tgtFrame="_blank" w:history="1">
        <w:r w:rsidRPr="00243A81">
          <w:rPr>
            <w:rFonts w:ascii="Arial" w:eastAsia="Times New Roman" w:hAnsi="Arial" w:cs="Arial"/>
            <w:color w:val="0000FF"/>
            <w:sz w:val="24"/>
            <w:szCs w:val="24"/>
          </w:rPr>
          <w:t>от 22.02.2019 №19-п</w:t>
        </w:r>
      </w:hyperlink>
      <w:r w:rsidRPr="00243A81">
        <w:rPr>
          <w:rFonts w:ascii="Arial" w:eastAsia="Times New Roman" w:hAnsi="Arial" w:cs="Arial"/>
          <w:color w:val="000000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 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 w:rsidRPr="00243A81">
        <w:rPr>
          <w:rFonts w:ascii="Arial" w:eastAsia="Times New Roman" w:hAnsi="Arial" w:cs="Arial"/>
          <w:color w:val="FF0000"/>
          <w:sz w:val="24"/>
          <w:szCs w:val="24"/>
        </w:rPr>
        <w:t>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настоящим Регламентом.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к Административному регламенту.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К заявлению прилагаются документы: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2) копии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>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</w:t>
      </w: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консульскими учреждениями Российской Федерации (при наличии усыновленных (удочеренных) детей);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 </w:t>
      </w:r>
      <w:r w:rsidRPr="00243A81">
        <w:rPr>
          <w:rFonts w:ascii="Arial" w:eastAsia="Times New Roman" w:hAnsi="Arial" w:cs="Arial"/>
          <w:color w:val="000000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(пункт 2.6. в ред. постановления администрации Среднеелюзанского сельсовета Городищенского района Пензенской области </w:t>
      </w:r>
      <w:hyperlink r:id="rId9" w:tgtFrame="_blank" w:history="1">
        <w:r w:rsidRPr="00243A81">
          <w:rPr>
            <w:rFonts w:ascii="Arial" w:eastAsia="Times New Roman" w:hAnsi="Arial" w:cs="Arial"/>
            <w:color w:val="0000FF"/>
          </w:rPr>
          <w:t>от 29.04.2022 № 57-п</w:t>
        </w:r>
      </w:hyperlink>
      <w:r w:rsidRPr="00243A81">
        <w:rPr>
          <w:rFonts w:ascii="Arial" w:eastAsia="Times New Roman" w:hAnsi="Arial" w:cs="Arial"/>
          <w:color w:val="000000"/>
        </w:rPr>
        <w:t>)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2.7. К заявлению заявитель вправе приложить следующие документы: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1) выписка из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похозяйственной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 справка из органов опеки и попечительства, подтверждающая, что родители не лишены родительских прав;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4) выписка из решения или копия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решения органа местного самоуправления муниципального образования Пензенской области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о постановке гражданина на учет в качестве нуждающегося в жилых помещениях;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2.8. Непредставление заявителем документов,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2.8.1.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1) лично на бумажном носителе по местонахождению Администрации;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 посредством почтовой связи по местонахождению Администрации;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 лично на бумажном носителе через МФЦ, с которым у Администрации заключено соглашение о взаимодействии.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bookmarkStart w:id="0" w:name="P181"/>
      <w:bookmarkStart w:id="1" w:name="P182"/>
      <w:bookmarkStart w:id="2" w:name="P194"/>
      <w:bookmarkEnd w:id="0"/>
      <w:bookmarkEnd w:id="1"/>
      <w:bookmarkEnd w:id="2"/>
      <w:r w:rsidRPr="00243A81">
        <w:rPr>
          <w:rFonts w:ascii="Arial" w:eastAsia="Times New Roman" w:hAnsi="Arial" w:cs="Arial"/>
          <w:color w:val="000000"/>
          <w:position w:val="-2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2.11. </w:t>
      </w:r>
      <w:bookmarkStart w:id="3" w:name="P195"/>
      <w:bookmarkStart w:id="4" w:name="P196"/>
      <w:bookmarkStart w:id="5" w:name="P199"/>
      <w:bookmarkEnd w:id="3"/>
      <w:bookmarkEnd w:id="4"/>
      <w:bookmarkEnd w:id="5"/>
      <w:r w:rsidRPr="00243A81">
        <w:rPr>
          <w:rFonts w:ascii="Arial" w:eastAsia="Times New Roman" w:hAnsi="Arial" w:cs="Arial"/>
          <w:color w:val="000000"/>
          <w:sz w:val="24"/>
          <w:szCs w:val="24"/>
        </w:rPr>
        <w:t>Основания для отказа в приеме документов не установлены.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>зменения в ред. постановления администрации Среднеелюзанского сельсовета Городищенского района Пензенской области </w:t>
      </w:r>
      <w:hyperlink r:id="rId10" w:tgtFrame="_blank" w:history="1">
        <w:r w:rsidRPr="00243A81">
          <w:rPr>
            <w:rFonts w:ascii="Arial" w:eastAsia="Times New Roman" w:hAnsi="Arial" w:cs="Arial"/>
            <w:color w:val="0000FF"/>
            <w:sz w:val="24"/>
            <w:szCs w:val="24"/>
          </w:rPr>
          <w:t>от 29.04.2022 № 57-п</w:t>
        </w:r>
      </w:hyperlink>
      <w:r w:rsidRPr="00243A8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2.12. Основания для приостановления предоставления муниципальной услуги отсутствуют.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2.13.Основаниями для отказа Администрации в постановке граждан на учет являются: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</w:rPr>
        <w:t>с заявлением в случаях, определенных статьей 4</w:t>
      </w:r>
      <w:r w:rsidRPr="00243A81">
        <w:rPr>
          <w:rFonts w:ascii="Arial" w:eastAsia="Times New Roman" w:hAnsi="Arial" w:cs="Arial"/>
          <w:color w:val="000000"/>
        </w:rPr>
        <w:t> </w:t>
      </w:r>
      <w:r w:rsidRPr="00243A81">
        <w:rPr>
          <w:rFonts w:ascii="Arial" w:eastAsia="Times New Roman" w:hAnsi="Arial" w:cs="Arial"/>
          <w:color w:val="000000"/>
          <w:position w:val="-2"/>
        </w:rPr>
        <w:t>Закона Пензенской области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</w:rPr>
        <w:t>№ 2693-ЗПО;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243A81">
        <w:rPr>
          <w:rFonts w:ascii="Arial" w:eastAsia="Times New Roman" w:hAnsi="Arial" w:cs="Arial"/>
          <w:color w:val="000000"/>
        </w:rPr>
        <w:t> </w:t>
      </w:r>
      <w:r w:rsidRPr="00243A81">
        <w:rPr>
          <w:rFonts w:ascii="Arial" w:eastAsia="Times New Roman" w:hAnsi="Arial" w:cs="Arial"/>
          <w:color w:val="000000"/>
          <w:position w:val="-2"/>
        </w:rPr>
        <w:t>Закона Пензенской области № 2693-ЗПО;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представление не в полном объеме документов, указанных в пункте 2.6.Административного регламента;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243A81">
        <w:rPr>
          <w:rFonts w:ascii="Arial" w:eastAsia="Times New Roman" w:hAnsi="Arial" w:cs="Arial"/>
          <w:color w:val="000000"/>
        </w:rPr>
        <w:t>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Перечень услуг, которые являются необходимыми и обязательными для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2.14.</w:t>
      </w:r>
      <w:r w:rsidRPr="00243A81">
        <w:rPr>
          <w:rFonts w:ascii="Arial" w:eastAsia="Times New Roman" w:hAnsi="Arial" w:cs="Arial"/>
          <w:color w:val="00000A"/>
          <w:position w:val="-2"/>
        </w:rPr>
        <w:t>Для предоставления муниципальной услуги не требуется предоставления иных муниципальных услуг.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2.15. Муниципальная услуга предоставляется бесплатно.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2.16. </w:t>
      </w:r>
      <w:r w:rsidRPr="00243A81">
        <w:rPr>
          <w:rFonts w:ascii="Arial" w:eastAsia="Times New Roman" w:hAnsi="Arial" w:cs="Arial"/>
          <w:color w:val="00000A"/>
          <w:position w:val="-2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Срок регистрации заявления о предоставлении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стульями и столами для возможности оформления документов.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D33A9" w:rsidRPr="00243A81" w:rsidRDefault="000D33A9" w:rsidP="000D33A9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Кабинеты приема заявителей должны иметь информационные таблички (вывески) с указанием: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номера кабинета;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33A9" w:rsidRPr="00243A81" w:rsidRDefault="000D33A9" w:rsidP="000D33A9">
      <w:pPr>
        <w:spacing w:after="0" w:line="240" w:lineRule="auto"/>
        <w:ind w:left="60"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D33A9" w:rsidRPr="00243A81" w:rsidRDefault="000D33A9" w:rsidP="000D33A9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Специалисты Администрации и МФЦ обеспечиваются личными нагрудными карточками (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бейджами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) с указанием фамилии, имени, отчества, при его наличии и должности.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5) допуск на объекты собаки-проводника при наличии документа, подтверждающего ее специальное обучение;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сурдопереводчика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и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тифлосурдопереводчика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>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lastRenderedPageBreak/>
        <w:t>Показатели доступности и качества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2.20. Показателями доступности предоставления муниципальной услуги являются: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транспортная доступность к месту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возможность подачи заявления посредством МФЦ.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2.21. Показателем качества предоставления муниципальной услуги является отсутствие: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очередей при приеме и выдаче документов заявителям (их представителям);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нарушений сроков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жалоб на действия (бездействие) муниципальных служащих, предоставляющих муниципальную услугу;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обращении заявителя в МФЦ взаимодействие с Администрацией осуществляется без участия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2.23. Заявление в форме электронного документа направляется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1) получение информации о порядке и сроках предоставления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2) формирование запроса о предоставлении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4) получение результата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5) получение сведений о ходе выполнения заявления о предоставлении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6) осуществление оценки качества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получение информации о порядке и сроках предоставления услуги;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подача заявления и документов, необходимые для предоставления муниципальной услуги;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в) получение результата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2.24. В заявлении указываются сведения о способах представления результатов муниципальной услуги: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1) в виде электронного документа, предоставленного посредством Единого портала, Регионального портала;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5) в виде бумажного документа, который направляется Администрацией заявителю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посредствомпочтового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отправления;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 официальном сайте Администрации, без необходимости дополнительной подачи заявления в какой-либо иной форме.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также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если заявление подписано квалифицированной электронной подписью.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243A81">
        <w:rPr>
          <w:rFonts w:ascii="Arial" w:eastAsia="Times New Roman" w:hAnsi="Arial" w:cs="Arial"/>
          <w:color w:val="000000"/>
        </w:rPr>
        <w:br/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pdf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tif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>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pdf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tif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должно позволять в полном объеме прочитать текст документа и распознать реквизиты документа.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формировании заявления обеспечивается: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необходимых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для предоставления государственной услуги;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б) возможность печати на бумажном носителе копии электронной формы заявления;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д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потери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ранее введенной информации;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портала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,о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>фициального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сайта Администрации по выбору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Заявление представляется в Администрацию в виде файлов в формате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doc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docx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txt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xls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xlsx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,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rtf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>, если указанное ходатайство представляется в форме электронного документа.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</w:t>
      </w: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получения, посредством заполнения опросной формы, размещенной в личном кабинете заявителя на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с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ссылкой на просмотр статистики по данной услуге.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6" w:name="P322"/>
      <w:bookmarkEnd w:id="6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3.1. Предоставление муниципальной услуги включает в себя следующие административные процедуры: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(далее - заявление и документы);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7" w:name="P332"/>
      <w:bookmarkEnd w:id="7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Прием и регистрация заявления и документов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3.2.Основанием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 xml:space="preserve"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</w:t>
      </w: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3.5. Заявителю в день поступления заявления: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3.7 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243A81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bookmarkStart w:id="8" w:name="P339"/>
      <w:bookmarkEnd w:id="8"/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3.10.Основанием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</w:t>
      </w: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и передает на подпись Главе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 адресу электронной почты заявителя;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в личный кабинет заявителя в Едином портале или в Региональном портале.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документы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Calibri" w:eastAsia="Times New Roman" w:hAnsi="Calibri" w:cs="Arial"/>
          <w:b/>
          <w:bCs/>
          <w:i/>
          <w:iCs/>
          <w:color w:val="000000"/>
        </w:rPr>
      </w:pPr>
      <w:r w:rsidRPr="00243A81">
        <w:rPr>
          <w:rFonts w:ascii="Arial" w:eastAsia="Times New Roman" w:hAnsi="Arial" w:cs="Arial"/>
          <w:b/>
          <w:bCs/>
          <w:i/>
          <w:iCs/>
          <w:color w:val="000000"/>
          <w:position w:val="-2"/>
          <w:sz w:val="24"/>
          <w:szCs w:val="24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3.13. Критерием принятия решения об отказе в приеме к рассмотрению заявления и документов является наличие оснований, предусмотренных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</w:rPr>
        <w:t>пунктом 2.11 Административного регламента.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3.14. Результатом административного действия являются: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решение о постановке на учет заявителя либо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3.15. Способом фиксации результата выполнения административной процедуры является: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подписанное и зарегистрированное уведомление об отказе в приеме к рассмотрению заявления и документов;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3.16. Максимальный срок выполнения административного действия: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- при наличии основания, предусмотренного пунктом 2.11 Административного регламента – в течение трех дней со дня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завершения проведения проверки действительности квалифицированной электронной подписи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3.17. </w:t>
      </w:r>
      <w:bookmarkStart w:id="9" w:name="P376"/>
      <w:bookmarkEnd w:id="9"/>
      <w:r w:rsidRPr="00243A81">
        <w:rPr>
          <w:rFonts w:ascii="Arial" w:eastAsia="Times New Roman" w:hAnsi="Arial" w:cs="Arial"/>
          <w:color w:val="000000"/>
          <w:position w:val="-2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3.18. Подготовленные проекты постановлений Администрации о постановке на учет заявителя или об отказе в постановке на учет заявителя </w:t>
      </w:r>
      <w:proofErr w:type="spellStart"/>
      <w:r w:rsidRPr="00243A81">
        <w:rPr>
          <w:rFonts w:ascii="Arial" w:eastAsia="Times New Roman" w:hAnsi="Arial" w:cs="Arial"/>
          <w:color w:val="000000"/>
          <w:position w:val="-2"/>
        </w:rPr>
        <w:t>направляетсяна</w:t>
      </w:r>
      <w:proofErr w:type="spellEnd"/>
      <w:r w:rsidRPr="00243A81">
        <w:rPr>
          <w:rFonts w:ascii="Arial" w:eastAsia="Times New Roman" w:hAnsi="Arial" w:cs="Arial"/>
          <w:color w:val="000000"/>
          <w:position w:val="-2"/>
        </w:rPr>
        <w:t xml:space="preserve"> рассмотрение и подпись Главе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Прибывший в назначенный день заявитель предъявляет документы, удостоверяющие личность.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,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Датой и временем постановки на учет считаются дата и время подачи заявителем заявления и документов.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3.22.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3.25. При обращении об исправлении технической ошибки заявитель представляет: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заявление об исправлении технической ошибки;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3.27.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Администрации о внесении изменений в постановление Администрации о постановке на учет либо об отказе в постановке на учет;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bookmarkStart w:id="10" w:name="P387"/>
      <w:bookmarkEnd w:id="10"/>
      <w:r w:rsidRPr="00243A81">
        <w:rPr>
          <w:rFonts w:ascii="Arial" w:eastAsia="Times New Roman" w:hAnsi="Arial" w:cs="Arial"/>
          <w:b/>
          <w:bCs/>
          <w:color w:val="000000"/>
          <w:position w:val="-2"/>
        </w:rPr>
        <w:t>Особенности предоставления муниципальной услуги в МФЦ.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Основанием для начала административной процедуры является поступление в МФЦ заявления и документов.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Специалист МФЦ принимает от заявителя заявление и документы и регистрирует их.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приеме у заявителя заявления и документов специалист МФЦ: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срока получения результата предоставления муниципальной услуги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>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Срок выполнения данного административного действия не более 30 минут.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lastRenderedPageBreak/>
        <w:t xml:space="preserve">В случае неявки заявителя в МФЦ в течение 30 дней со дня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окончания срока получения результата предоставления муниципальной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 Административного регламента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4.1.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: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V. Досудебный (внесудебный) порядок обжалования решений и действий (бездействия) органа, </w:t>
      </w: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5.1.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№ 210-ФЗ, и в порядке, предусмотренном главой 2.1 Федерального закона № 210-ФЗ.</w:t>
      </w:r>
      <w:proofErr w:type="gramEnd"/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 xml:space="preserve">5.3. В случае установления в ходе или по результатам </w:t>
      </w:r>
      <w:proofErr w:type="gramStart"/>
      <w:r w:rsidRPr="00243A81">
        <w:rPr>
          <w:rFonts w:ascii="Arial" w:eastAsia="Times New Roman" w:hAnsi="Arial" w:cs="Arial"/>
          <w:color w:val="000000"/>
          <w:position w:val="-2"/>
        </w:rPr>
        <w:t>рассмотрения жалобы признаков состава административного правонарушения</w:t>
      </w:r>
      <w:proofErr w:type="gramEnd"/>
      <w:r w:rsidRPr="00243A81">
        <w:rPr>
          <w:rFonts w:ascii="Arial" w:eastAsia="Times New Roman" w:hAnsi="Arial" w:cs="Arial"/>
          <w:color w:val="000000"/>
          <w:position w:val="-2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Жалоба на решения и действия (бездействие) главы Администрации подается главе Администрации.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3A81">
        <w:rPr>
          <w:rFonts w:ascii="Arial" w:eastAsia="Times New Roman" w:hAnsi="Arial" w:cs="Arial"/>
          <w:color w:val="000000"/>
          <w:position w:val="-2"/>
          <w:sz w:val="24"/>
          <w:szCs w:val="24"/>
        </w:rPr>
        <w:t>5.7.</w:t>
      </w:r>
      <w:r w:rsidRPr="00243A81">
        <w:rPr>
          <w:rFonts w:ascii="Arial" w:eastAsia="Times New Roman" w:hAnsi="Arial" w:cs="Arial"/>
          <w:color w:val="000000"/>
          <w:sz w:val="24"/>
          <w:szCs w:val="24"/>
        </w:rPr>
        <w:t> Жалоба на действия (бездействие) директора МФЦ подается учредителю МФЦ.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Жалоба на решения и действия (бездействие) работников МФЦ подается директору МФЦ.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(пункт 5.7. в ред. постановления администрации Среднеелюзанского сельсовета Городищенского района Пензенской области </w:t>
      </w:r>
      <w:hyperlink r:id="rId11" w:tgtFrame="_blank" w:history="1">
        <w:r w:rsidRPr="00243A81">
          <w:rPr>
            <w:rFonts w:ascii="Arial" w:eastAsia="Times New Roman" w:hAnsi="Arial" w:cs="Arial"/>
            <w:color w:val="0000FF"/>
            <w:sz w:val="24"/>
            <w:szCs w:val="24"/>
          </w:rPr>
          <w:t>от 29.04.2022 № 57-п</w:t>
        </w:r>
      </w:hyperlink>
      <w:r w:rsidRPr="00243A8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Федеральный закон № 210-ФЗ;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постановление Правительства Российской Федерации от 20.11.2012</w:t>
      </w:r>
      <w:r w:rsidRPr="00243A81">
        <w:rPr>
          <w:rFonts w:ascii="Arial" w:eastAsia="Times New Roman" w:hAnsi="Arial" w:cs="Arial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position w:val="-2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- постановление Администрации </w:t>
      </w:r>
      <w:hyperlink r:id="rId12" w:tgtFrame="_blank" w:history="1">
        <w:r w:rsidRPr="00243A81">
          <w:rPr>
            <w:rFonts w:ascii="Arial" w:eastAsia="Times New Roman" w:hAnsi="Arial" w:cs="Arial"/>
            <w:color w:val="0000FF"/>
          </w:rPr>
          <w:t>от 22.02.2019 №19-п</w:t>
        </w:r>
      </w:hyperlink>
      <w:r w:rsidRPr="00243A81">
        <w:rPr>
          <w:rFonts w:ascii="Arial" w:eastAsia="Times New Roman" w:hAnsi="Arial" w:cs="Arial"/>
          <w:color w:val="000000"/>
          <w:position w:val="-2"/>
        </w:rPr>
        <w:t> 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 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position w:val="-2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Приложение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 предоставления муниципальной услуги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«Постановка на учет граждан, имеющих трех и более детей, имеющих право 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предоставление земельных участков в собственность бесплатно,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для индивидуального жилищного строительства»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Форма заявления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 администрации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… (наименование муниципального образования)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 ________________________________</w:t>
      </w:r>
    </w:p>
    <w:p w:rsidR="000D33A9" w:rsidRPr="00243A81" w:rsidRDefault="000D33A9" w:rsidP="000D33A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(фамилия, имя, отчество (при наличии) заявителя)</w:t>
      </w:r>
      <w:r w:rsidRPr="00243A81">
        <w:rPr>
          <w:rFonts w:ascii="Courier New" w:eastAsia="Times New Roman" w:hAnsi="Courier New" w:cs="Courier New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sz w:val="24"/>
          <w:szCs w:val="24"/>
        </w:rPr>
        <w:t>дата рождения: _____________________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паспортные данные: _________________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выдан _____________________________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адрес регистрации: __________________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тел.: ______________________________</w:t>
      </w:r>
    </w:p>
    <w:p w:rsidR="000D33A9" w:rsidRPr="00243A81" w:rsidRDefault="000D33A9" w:rsidP="000D33A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адрес электронной почты: ___________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0D33A9" w:rsidRPr="00243A81" w:rsidRDefault="000D33A9" w:rsidP="000D33A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постановке на учет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 xml:space="preserve">Прошу Вас поставить </w:t>
      </w:r>
      <w:proofErr w:type="gramStart"/>
      <w:r w:rsidRPr="00243A81">
        <w:rPr>
          <w:rFonts w:ascii="Arial" w:eastAsia="Times New Roman" w:hAnsi="Arial" w:cs="Arial"/>
          <w:color w:val="000000"/>
        </w:rPr>
        <w:t>на учет для дальнейшего предоставления земельного участка в собственность бесплатно для индивидуального жилищного строительства в соответствии</w:t>
      </w:r>
      <w:proofErr w:type="gramEnd"/>
      <w:r w:rsidRPr="00243A81">
        <w:rPr>
          <w:rFonts w:ascii="Arial" w:eastAsia="Times New Roman" w:hAnsi="Arial" w:cs="Arial"/>
          <w:color w:val="000000"/>
        </w:rP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1._______________________________________________________________________,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lastRenderedPageBreak/>
        <w:t>2._______________________________________________________________________,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3._______________________________________________________________________,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Цель использования земельного участка – для индивидуального жилищного строительства.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Результат услуги прошу выдать:</w:t>
      </w:r>
    </w:p>
    <w:tbl>
      <w:tblPr>
        <w:tblW w:w="13992" w:type="dxa"/>
        <w:jc w:val="center"/>
        <w:tblCellMar>
          <w:left w:w="0" w:type="dxa"/>
          <w:right w:w="0" w:type="dxa"/>
        </w:tblCellMar>
        <w:tblLook w:val="04A0"/>
      </w:tblPr>
      <w:tblGrid>
        <w:gridCol w:w="417"/>
        <w:gridCol w:w="13575"/>
      </w:tblGrid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D33A9" w:rsidRPr="00243A81" w:rsidTr="007F13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3A9" w:rsidRPr="00243A81" w:rsidRDefault="000D33A9" w:rsidP="007F137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bookmarkStart w:id="11" w:name="P596"/>
      <w:bookmarkEnd w:id="11"/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33A9" w:rsidRPr="00243A81" w:rsidRDefault="000D33A9" w:rsidP="000D33A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Дата Подпись заявителя».</w:t>
      </w:r>
    </w:p>
    <w:p w:rsidR="000D33A9" w:rsidRPr="00243A81" w:rsidRDefault="000D33A9" w:rsidP="000D33A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3A077D" w:rsidRDefault="003A077D"/>
    <w:sectPr w:rsidR="003A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3A9"/>
    <w:rsid w:val="000D33A9"/>
    <w:rsid w:val="003A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C28BD4E-F601-4B40-B286-5F49307582B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0D2D9E0-14E3-4426-ABC4-4658DCAFC82E" TargetMode="External"/><Relationship Id="rId12" Type="http://schemas.openxmlformats.org/officeDocument/2006/relationships/hyperlink" Target="https://pravo-search.minjust.ru/bigs/showDocument.html?id=3C28BD4E-F601-4B40-B286-5F49307582B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FCE44CC-D42A-4F6B-B9EC-30283E498A5D" TargetMode="External"/><Relationship Id="rId11" Type="http://schemas.openxmlformats.org/officeDocument/2006/relationships/hyperlink" Target="https://pravo-search.minjust.ru/bigs/showDocument.html?id=863890E8-13CE-4D25-9314-92B6E0B34D23" TargetMode="External"/><Relationship Id="rId5" Type="http://schemas.openxmlformats.org/officeDocument/2006/relationships/hyperlink" Target="https://pravo-search.minjust.ru/bigs/showDocument.html?id=85FE1BED-07AF-444E-A811-372AE26873DF" TargetMode="External"/><Relationship Id="rId10" Type="http://schemas.openxmlformats.org/officeDocument/2006/relationships/hyperlink" Target="https://pravo-search.minjust.ru/bigs/showDocument.html?id=863890E8-13CE-4D25-9314-92B6E0B34D23" TargetMode="External"/><Relationship Id="rId4" Type="http://schemas.openxmlformats.org/officeDocument/2006/relationships/hyperlink" Target="https://pravo-search.minjust.ru/bigs/showDocument.html?id=78F1D092-7671-4684-8F9A-D8196060436C" TargetMode="External"/><Relationship Id="rId9" Type="http://schemas.openxmlformats.org/officeDocument/2006/relationships/hyperlink" Target="https://pravo-search.minjust.ru/bigs/showDocument.html?id=863890E8-13CE-4D25-9314-92B6E0B34D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10870</Words>
  <Characters>61959</Characters>
  <Application>Microsoft Office Word</Application>
  <DocSecurity>0</DocSecurity>
  <Lines>516</Lines>
  <Paragraphs>145</Paragraphs>
  <ScaleCrop>false</ScaleCrop>
  <Company>MultiDVD Team</Company>
  <LinksUpToDate>false</LinksUpToDate>
  <CharactersWithSpaces>72684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2024-06-05T12:50:00Z</dcterms:created>
  <dcterms:modified xsi:type="dcterms:W3CDTF">2024-06-05T12:50:00Z</dcterms:modified>
</cp:coreProperties>
</file>