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0A" w:rsidRDefault="009E320A" w:rsidP="009E320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9E320A" w:rsidRDefault="009E320A" w:rsidP="009E320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года № 50</w:t>
      </w:r>
    </w:p>
    <w:p w:rsidR="009E320A" w:rsidRDefault="009E320A" w:rsidP="009E320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Большая Кавендра</w:t>
      </w:r>
    </w:p>
    <w:p w:rsidR="009E320A" w:rsidRDefault="009E320A" w:rsidP="009E320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внесении изменений в административный регламент по предоставлению муниципальной услуги «Выдача копий муниципальных правовых актов», утвержденный постановлением администрации Большекавендровского сельсовета Наровчатского района Пензенской области от 26.06.2020 №30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Большекавендровского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 № 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Большекавендровского сельсовета Наровчатского района Пензенской области», статьей 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Большекавендровского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Большекавендровского сельсовета Наровчатского района Пензенской области постановляет: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sub_1"/>
      <w:r>
        <w:rPr>
          <w:rFonts w:ascii="Arial" w:hAnsi="Arial" w:cs="Arial"/>
          <w:color w:val="000000"/>
        </w:rPr>
        <w:t>1. Внести в административный регламент по предоставлению муниципальной услуги «Выдача копий муниципальных правовых актов», утвержденный постановлением администрации Большекавендровского сельсовета Наровчатского района Пензенской области </w:t>
      </w:r>
      <w:bookmarkEnd w:id="0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"https://pravo-search.minjust.ru/bigs/showDocument.html?id=4EB983F1-5EBA-4D87-A57C-C99CB0B52E6F" \t "_blank"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hyperlink"/>
          <w:rFonts w:ascii="Arial" w:hAnsi="Arial" w:cs="Arial"/>
          <w:color w:val="0000FF"/>
        </w:rPr>
        <w:t>от 26.06.2020 № 30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, изменения, изложив его в новой редакции согласно приложению к настоящему постановлению.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«Сельские вести».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 главу администрации Большекавендровского сельсовета Наровчатского района Пензенской области.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А.В.Слободсков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 администрации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 № 50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«Утвержден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26.06.2020 № 30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по предоставлению муниципальной услуги «Выдача копий муниципальных правовых актов»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9E320A" w:rsidRDefault="009E320A" w:rsidP="009E320A">
      <w:pPr>
        <w:pStyle w:val="a3"/>
        <w:spacing w:before="0" w:beforeAutospacing="0" w:after="0" w:afterAutospacing="0"/>
        <w:ind w:left="7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регламента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по предоставлению муниципальной услуги «Выдача копий муниципальных правовых актов»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 (далее - Администрация) при предоставлении копий муниципальных правовых актов Большекавендровского сельсовета Наровчатского района Пензенской области до передачи их на постоянное хранение.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Заявителями являются физические лица, юридические лица (далее - заявитель), а также их уполномоченные представители (далее - представитель заявителя), обратившиеся в Администрацию за предоставлением им копий муниципальных правовых актов Большекавендровского сельсовета Наровчатского района Пензенской области, в которых затрагиваются их права и интересы.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 о предоставлении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Посредством использования телефонной, почтовой связи, а также электронной почты;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1.3.3.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</w:t>
      </w:r>
      <w:r>
        <w:rPr>
          <w:rFonts w:ascii="Arial" w:hAnsi="Arial" w:cs="Arial"/>
          <w:color w:val="000000"/>
        </w:rPr>
        <w:lastRenderedPageBreak/>
        <w:t>стендов и средств информирования с использованием информационно-коммуникационных технологий.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 Наровчатского района Пензенской области в информационно-телекоммуникационной сети «Интернет» https://narovchat.pnzreg.ru/authority/outhorities/organy-vlasti/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 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 личном обращении заявителя;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 телефону.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Большекавендровского сельсовета Наровчатского района Пензенской области;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Администрации, МФЦ;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в том числе номер телефона-автоинформатора (при наличии);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адреса их электронной почты.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>
        <w:rPr>
          <w:rFonts w:ascii="Arial" w:hAnsi="Arial" w:cs="Arial"/>
          <w:color w:val="000000"/>
        </w:rPr>
        <w:lastRenderedPageBreak/>
        <w:t>Администрации, МФЦ на официальном сайте Администрации, МФЦ, на Едином портале, Региональном портале.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 пунктом 2.19 Административного регламента.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«Выдача копий муниципальных правовых актов».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предоставляющего муниципальную услугу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заявителю муниципальной услуги является: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выдача копии муниципального правового акта;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уведомление об отказе в предоставлении копии муниципального правового акта;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МФЦ, информационных стендах Администрации, МФЦ.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на основании заявления по форме согласно Приложению к Административному регламенту: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номер телефона, подпись и дата;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уполномоченного представителя заявителя указываются: фамилия, имя, отчество (при наличии), реквизиты документа, подтверждающего полномочия представителя заявителя, почтовый адрес и (или) адрес электронной почты, номер телефона;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юридического лица за подписью уполномоченного лица указываются: наименование юридического лица, место нахождения юридического лица, организационно-правовая форма, сведения о государственной регистрации в ЕГРЮЛ, почтовый адрес и (или) адрес электронной почты, номер телефона.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sub_62"/>
      <w:r>
        <w:rPr>
          <w:rFonts w:ascii="Arial" w:hAnsi="Arial" w:cs="Arial"/>
          <w:color w:val="000000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  <w:bookmarkEnd w:id="1"/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способ получения результата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Требования к заявлению: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должно быть подписано заявителем, либо его уполномоченным представителем;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заявления должен поддаваться прочтению;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использование корректирующих средств для исправления в заявлении не допускается.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</w:t>
      </w:r>
      <w:bookmarkStart w:id="2" w:name="P177"/>
      <w:bookmarkEnd w:id="2"/>
      <w:r>
        <w:rPr>
          <w:rFonts w:ascii="Arial" w:hAnsi="Arial" w:cs="Arial"/>
          <w:color w:val="000000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78"/>
      <w:bookmarkStart w:id="4" w:name="P180"/>
      <w:bookmarkStart w:id="5" w:name="P181"/>
      <w:bookmarkStart w:id="6" w:name="P182"/>
      <w:bookmarkEnd w:id="3"/>
      <w:bookmarkEnd w:id="4"/>
      <w:bookmarkEnd w:id="5"/>
      <w:bookmarkEnd w:id="6"/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следующими способами: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лично по адресу Администрации на бумажном носителе;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 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При формировании заявления обеспечивается: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копирования и сохранения запроса;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печати на бумажном носителе копии электронной формы заявления;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Основания для отказа в предоставлении муниципальной услуги: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требований, установленных пунктом 2.6.1 Административного регламента;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информация, содержащаяся в запрашиваемых копиях муниципальных правовых актов,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запрашиваемого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 осуществляется в день поступления с присвоением входящего номера и указанием даты получения.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>
        <w:rPr>
          <w:rFonts w:ascii="Arial" w:hAnsi="Arial" w:cs="Arial"/>
          <w:color w:val="000000"/>
        </w:rPr>
        <w:lastRenderedPageBreak/>
        <w:t>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 Административного регламента;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>
        <w:rPr>
          <w:rFonts w:ascii="Arial" w:hAnsi="Arial" w:cs="Arial"/>
          <w:color w:val="000000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Показатели доступности и качества предоставления муниципальной услуги являются: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МФЦ;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2.23.5. предоставление возможности подачи заявления в электронной форме.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 Показателями качества предоставления муниципальной услуги являются: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осуществление оценки качества предоставления муниципальной услуги;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</w:t>
      </w:r>
      <w:r>
        <w:rPr>
          <w:rFonts w:ascii="Arial" w:hAnsi="Arial" w:cs="Arial"/>
          <w:color w:val="000000"/>
        </w:rPr>
        <w:lastRenderedPageBreak/>
        <w:t>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 Региональном портале без необходимости дополнительной подачи заявления в какой-либо иной форме.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322"/>
      <w:bookmarkStart w:id="8" w:name="P323"/>
      <w:bookmarkEnd w:id="7"/>
      <w:bookmarkEnd w:id="8"/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и регистрация заявления и определение исполнителя, ответственного за работу с поступившими заявлениями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заявлений осуществляется в порядке их поступления.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Заявителю в день поступления заявления: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 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Максимальный срок выполнения административного действия - 1 (один) день со дня поступления заявления в Администрацию.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копию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подготовленную копию муниципального правового акта и подписывает её.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При наличии оснований для отказа в предоставлении муниципальной услуги ответственный исполнитель готовит уведомление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подготовленное уведомление об отказе в предоставлении копии муниципального правового акта и подписывает его.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 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Продолжительность административной процедуры составляет 10 (десять) дней со дня регистрации заявления в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 муниципального правового акта, направляются Администрацией заявителю по почте либо выдается специалистом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</w:t>
      </w:r>
      <w:r>
        <w:rPr>
          <w:rFonts w:ascii="Arial" w:hAnsi="Arial" w:cs="Arial"/>
          <w:color w:val="000000"/>
        </w:rPr>
        <w:lastRenderedPageBreak/>
        <w:t>документов, подтверждающих их полномочия, предусмотренных законодательством Российской Федерации.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Ответственный исполнитель в течение 1 (одного) дня со дня заверения копии 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административной процедуры является выдача заявителю копии запрашиваемого муниципального правового акта либо надлежаще оформленного и зарегистрированного уведомления об отказе в предоставлении копии 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 фиксации: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копии запрашиваемого муниципального правового акта;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Продолжительность административной процедуры составляет 1 (один) день со дня заверения копии муниципального правового акта либо подписания уведомления об отказе в предоставлении копии.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При обращении об исправлении технической ошибки заявитель представляет: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3.28. В случае наличия технической ошибки в выданном в результате предоставления муниципальной услуги документе ответственный исполнитель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подготовки новой копии муниципального правового акта.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предоставления муниципальной услуги в МФЦ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заявление и регистрирует его.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специалист МФЦ: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Срок выполнения данного административного действия не более 30 минут.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>
        <w:rPr>
          <w:rFonts w:ascii="Arial" w:hAnsi="Arial" w:cs="Arial"/>
          <w:color w:val="000000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 услуги.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 жалобы 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главы Администрации подается главе Администрации.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 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 № 37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Большекавендровского сельсовета Наровчатского района Пензенской области, должностных лиц, муниципальных служащих администрации Большекавендровского сельсовета Наровчатского района Пензенской области при предоставлении муниципальных услуг».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Административному регламенту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Копию муниципального правового акта прошу направить __________________________________________________ 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 ________________________</w:t>
      </w:r>
    </w:p>
    <w:p w:rsidR="009E320A" w:rsidRDefault="009E320A" w:rsidP="009E320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(представителя заявителя)</w:t>
      </w:r>
    </w:p>
    <w:p w:rsidR="009E320A" w:rsidRDefault="009E320A" w:rsidP="009E320A">
      <w:pPr>
        <w:pStyle w:val="1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9E320A" w:rsidRDefault="009E320A" w:rsidP="009E320A">
      <w:pPr>
        <w:pStyle w:val="1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0F83" w:rsidRDefault="00C90F83">
      <w:bookmarkStart w:id="9" w:name="_GoBack"/>
      <w:bookmarkEnd w:id="9"/>
    </w:p>
    <w:sectPr w:rsidR="00C9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2C"/>
    <w:rsid w:val="009E320A"/>
    <w:rsid w:val="00C40F2C"/>
    <w:rsid w:val="00C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F8A4C-5EAE-42B1-A7CC-F5D97281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E320A"/>
  </w:style>
  <w:style w:type="paragraph" w:customStyle="1" w:styleId="13">
    <w:name w:val="13"/>
    <w:basedOn w:val="a"/>
    <w:rsid w:val="009E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0AFE591-B360-4D3E-9534-FCEA74C168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94501B-4768-4D79-A919-DCEE4261A573" TargetMode="External"/><Relationship Id="rId5" Type="http://schemas.openxmlformats.org/officeDocument/2006/relationships/hyperlink" Target="https://pravo-search.minjust.ru/bigs/showDocument.html?id=B3F1AF82-2B77-455E-B0A9-DBD0D60037F0" TargetMode="External"/><Relationship Id="rId4" Type="http://schemas.openxmlformats.org/officeDocument/2006/relationships/hyperlink" Target="https://pravo-search.minjust.ru/bigs/showDocument.html?id=C9D09843-AD60-41D5-A531-A8C7DFC0E5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8332</Words>
  <Characters>47495</Characters>
  <Application>Microsoft Office Word</Application>
  <DocSecurity>0</DocSecurity>
  <Lines>395</Lines>
  <Paragraphs>111</Paragraphs>
  <ScaleCrop>false</ScaleCrop>
  <Company/>
  <LinksUpToDate>false</LinksUpToDate>
  <CharactersWithSpaces>55716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2023-05-18T10:12:00Z</dcterms:created>
  <dcterms:modified xsi:type="dcterms:W3CDTF">2023-05-18T10:12:00Z</dcterms:modified>
</cp:coreProperties>
</file>