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EC" w:rsidRDefault="00555EE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55EEC" w:rsidRDefault="00555EEC">
      <w:pPr>
        <w:pStyle w:val="ConsPlusNormal"/>
        <w:jc w:val="both"/>
        <w:outlineLvl w:val="0"/>
      </w:pPr>
    </w:p>
    <w:p w:rsidR="00555EEC" w:rsidRDefault="00555EEC">
      <w:pPr>
        <w:pStyle w:val="ConsPlusNormal"/>
        <w:outlineLvl w:val="0"/>
      </w:pPr>
      <w:r>
        <w:t>Зарегистрировано в Минюсте РФ 20 декабря 2011 г. N 22684</w:t>
      </w:r>
    </w:p>
    <w:p w:rsidR="00555EEC" w:rsidRDefault="00555E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5EEC" w:rsidRDefault="00555EEC">
      <w:pPr>
        <w:pStyle w:val="ConsPlusNormal"/>
      </w:pPr>
    </w:p>
    <w:p w:rsidR="00555EEC" w:rsidRDefault="00555EEC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555EEC" w:rsidRDefault="00555EEC">
      <w:pPr>
        <w:pStyle w:val="ConsPlusTitle"/>
        <w:jc w:val="center"/>
      </w:pPr>
    </w:p>
    <w:p w:rsidR="00555EEC" w:rsidRDefault="00555EEC">
      <w:pPr>
        <w:pStyle w:val="ConsPlusTitle"/>
        <w:jc w:val="center"/>
      </w:pPr>
      <w:r>
        <w:t>ПРИКАЗ</w:t>
      </w:r>
    </w:p>
    <w:p w:rsidR="00555EEC" w:rsidRDefault="00555EEC">
      <w:pPr>
        <w:pStyle w:val="ConsPlusTitle"/>
        <w:jc w:val="center"/>
      </w:pPr>
      <w:r>
        <w:t>от 30 августа 2011 г. N 424</w:t>
      </w:r>
    </w:p>
    <w:p w:rsidR="00555EEC" w:rsidRDefault="00555EEC">
      <w:pPr>
        <w:pStyle w:val="ConsPlusTitle"/>
        <w:jc w:val="center"/>
      </w:pPr>
    </w:p>
    <w:p w:rsidR="00555EEC" w:rsidRDefault="00555EEC">
      <w:pPr>
        <w:pStyle w:val="ConsPlusTitle"/>
        <w:jc w:val="center"/>
      </w:pPr>
      <w:r>
        <w:t>ОБ УТВЕРЖДЕНИИ ПОРЯДКА</w:t>
      </w:r>
    </w:p>
    <w:p w:rsidR="00555EEC" w:rsidRDefault="00555EEC">
      <w:pPr>
        <w:pStyle w:val="ConsPlusTitle"/>
        <w:jc w:val="center"/>
      </w:pPr>
      <w:r>
        <w:t>ВЕДЕНИЯ ОРГАНАМИ МЕСТНОГО САМОУПРАВЛЕНИЯ РЕЕСТРОВ</w:t>
      </w:r>
    </w:p>
    <w:p w:rsidR="00555EEC" w:rsidRDefault="00555EEC">
      <w:pPr>
        <w:pStyle w:val="ConsPlusTitle"/>
        <w:jc w:val="center"/>
      </w:pPr>
      <w:r>
        <w:t>МУНИЦИПАЛЬНОГО ИМУЩЕСТВА</w:t>
      </w:r>
    </w:p>
    <w:p w:rsidR="00555EEC" w:rsidRDefault="00555EEC">
      <w:pPr>
        <w:pStyle w:val="ConsPlusNormal"/>
        <w:ind w:firstLine="540"/>
        <w:jc w:val="both"/>
      </w:pPr>
    </w:p>
    <w:p w:rsidR="00555EEC" w:rsidRDefault="00555EEC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частью 5 статьи 51</w:t>
        </w:r>
      </w:hyperlink>
      <w:r>
        <w:t xml:space="preserve"> Федерального закона от 6 октября 2003 г.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2004, N 25, ст. 2484; N 33, ст. 3368; 2005, N 1, ст. 9, 12, 17, 25, 37;</w:t>
      </w:r>
      <w:proofErr w:type="gramEnd"/>
      <w:r>
        <w:t xml:space="preserve"> </w:t>
      </w:r>
      <w:proofErr w:type="gramStart"/>
      <w:r>
        <w:t>N 17, ст. 1480; N 27, ст. 2708; N 30, ст. 3104, 3108; N 42, ст. 4216; 2006, N 1, ст. 9, 10, 17; N 6, ст. 636; N 8, ст. 852; N 23, ст. 2380; N 30, ст. 3296; N 31, ст. 3427, 3452; N 43, ст. 4412; N 49, ст. 5088;</w:t>
      </w:r>
      <w:proofErr w:type="gramEnd"/>
      <w:r>
        <w:t xml:space="preserve"> </w:t>
      </w:r>
      <w:proofErr w:type="gramStart"/>
      <w:r>
        <w:t>N 50, ст. 5279; 2007, N 1, ст. 21; N 10, ст. 1151; N 18, ст. 2117; N 21, ст. 2455; N 25, ст. 2977; N 26, ст. 3074; N 30, ст. 3801; N 43, ст. 5084; N 45, ст. 5430; N 46, ст. 5553, 5556; 2008, N 24, ст. 2790;</w:t>
      </w:r>
      <w:proofErr w:type="gramEnd"/>
      <w:r>
        <w:t xml:space="preserve"> </w:t>
      </w:r>
      <w:proofErr w:type="gramStart"/>
      <w:r>
        <w:t>N 30, ст. 3616; N 48, ст. 5517; N 49, ст. 5744; N 52, ст. 6229, 6236; 2009, N 19, ст. 2280; N 48, ст. 5711, 5733; N 52, ст. 6441; 2010, N 15, ст. 1736; N 19, ст. 2291; N 31, ст. 4160, 4206; N 40, ст. 4969; N 45, ст. 5751;</w:t>
      </w:r>
      <w:proofErr w:type="gramEnd"/>
      <w:r>
        <w:t xml:space="preserve"> N 49, ст. 6411; 2011, N 1, ст. 54; N 13, ст. 1685; N 17, ст. 2310; N 19, ст. 2705; N 29, ст. 4283; N 30, ст. 4572, 4590, 4591, 4594; </w:t>
      </w:r>
      <w:proofErr w:type="gramStart"/>
      <w:r>
        <w:t xml:space="preserve">N 31, ст. 4703), с </w:t>
      </w:r>
      <w:hyperlink r:id="rId6" w:history="1">
        <w:r>
          <w:rPr>
            <w:color w:val="0000FF"/>
          </w:rPr>
          <w:t>пунктом 5.2.28(59)</w:t>
        </w:r>
      </w:hyperlink>
      <w: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2867; N 46, ст. 5337; 2009, N 3, ст. 378; N 18, ст. 2257; N 19, ст. 2344;</w:t>
      </w:r>
      <w:proofErr w:type="gramEnd"/>
      <w:r>
        <w:t xml:space="preserve"> </w:t>
      </w:r>
      <w:proofErr w:type="gramStart"/>
      <w:r>
        <w:t>N 25, ст. 3052; N 26, ст. 3190; N 38, ст. 4500; N 41, ст. 4777; N 46, ст. 5488; 2010, N 5, ст. 532; N 9, ст. 960; N 10, ст. 1085; N 19, ст. 2324; N 21, ст. 2602; N 26, ст. 3350; N 40, ст. 5068; N 41, ст. 5240;</w:t>
      </w:r>
      <w:proofErr w:type="gramEnd"/>
      <w:r>
        <w:t xml:space="preserve"> </w:t>
      </w:r>
      <w:proofErr w:type="gramStart"/>
      <w:r>
        <w:t>N 45, ст. 5860; N 52, ст. 7104; 2011, N 6, ст. 888; N 9, ст. 1251; N 12, ст. 1640; N 14, ст. 1935; N 15, ст. 2131; N 17, ст. 2411, 2424; N 32, ст. 4834), приказываю:</w:t>
      </w:r>
      <w:proofErr w:type="gramEnd"/>
    </w:p>
    <w:p w:rsidR="00555EEC" w:rsidRDefault="00555EE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ведения органами местного самоуправления реестров муниципального имущества.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2. Настоящий Приказ вступает в силу по истечении 180 дней со дня его официального опубликования.</w:t>
      </w:r>
    </w:p>
    <w:p w:rsidR="00555EEC" w:rsidRDefault="00555EEC">
      <w:pPr>
        <w:pStyle w:val="ConsPlusNormal"/>
        <w:ind w:firstLine="540"/>
        <w:jc w:val="both"/>
      </w:pPr>
    </w:p>
    <w:p w:rsidR="00555EEC" w:rsidRDefault="00555EEC">
      <w:pPr>
        <w:pStyle w:val="ConsPlusNormal"/>
        <w:jc w:val="right"/>
      </w:pPr>
      <w:r>
        <w:t>Министр</w:t>
      </w:r>
    </w:p>
    <w:p w:rsidR="00555EEC" w:rsidRDefault="00555EEC">
      <w:pPr>
        <w:pStyle w:val="ConsPlusNormal"/>
        <w:jc w:val="right"/>
      </w:pPr>
      <w:r>
        <w:t>Э.С.НАБИУЛЛИНА</w:t>
      </w:r>
    </w:p>
    <w:p w:rsidR="00555EEC" w:rsidRDefault="00555EEC">
      <w:pPr>
        <w:pStyle w:val="ConsPlusNormal"/>
        <w:jc w:val="right"/>
      </w:pPr>
    </w:p>
    <w:p w:rsidR="00555EEC" w:rsidRDefault="00555EEC">
      <w:pPr>
        <w:pStyle w:val="ConsPlusNormal"/>
        <w:jc w:val="right"/>
      </w:pPr>
    </w:p>
    <w:p w:rsidR="00555EEC" w:rsidRDefault="00555EEC">
      <w:pPr>
        <w:pStyle w:val="ConsPlusNormal"/>
        <w:jc w:val="right"/>
      </w:pPr>
    </w:p>
    <w:p w:rsidR="00555EEC" w:rsidRDefault="00555EEC">
      <w:pPr>
        <w:pStyle w:val="ConsPlusNormal"/>
        <w:jc w:val="right"/>
      </w:pPr>
    </w:p>
    <w:p w:rsidR="00555EEC" w:rsidRDefault="00555EEC">
      <w:pPr>
        <w:pStyle w:val="ConsPlusNormal"/>
        <w:jc w:val="right"/>
      </w:pPr>
    </w:p>
    <w:p w:rsidR="00555EEC" w:rsidRDefault="00555EEC">
      <w:pPr>
        <w:pStyle w:val="ConsPlusNormal"/>
        <w:jc w:val="right"/>
        <w:outlineLvl w:val="0"/>
      </w:pPr>
      <w:r>
        <w:t>Приложение</w:t>
      </w:r>
    </w:p>
    <w:p w:rsidR="00555EEC" w:rsidRDefault="00555EEC">
      <w:pPr>
        <w:pStyle w:val="ConsPlusNormal"/>
        <w:jc w:val="right"/>
      </w:pPr>
      <w:r>
        <w:t>к Приказу Минэкономразвития России</w:t>
      </w:r>
    </w:p>
    <w:p w:rsidR="00555EEC" w:rsidRDefault="00555EEC">
      <w:pPr>
        <w:pStyle w:val="ConsPlusNormal"/>
        <w:jc w:val="right"/>
      </w:pPr>
      <w:r>
        <w:t>от 30.08.2011 N 424</w:t>
      </w:r>
    </w:p>
    <w:p w:rsidR="00555EEC" w:rsidRDefault="00555EEC">
      <w:pPr>
        <w:pStyle w:val="ConsPlusNormal"/>
        <w:jc w:val="right"/>
      </w:pPr>
    </w:p>
    <w:p w:rsidR="00555EEC" w:rsidRDefault="00555EEC">
      <w:pPr>
        <w:pStyle w:val="ConsPlusTitle"/>
        <w:jc w:val="center"/>
      </w:pPr>
      <w:bookmarkStart w:id="0" w:name="P28"/>
      <w:bookmarkEnd w:id="0"/>
      <w:r>
        <w:t>ПОРЯДОК</w:t>
      </w:r>
    </w:p>
    <w:p w:rsidR="00555EEC" w:rsidRDefault="00555EEC">
      <w:pPr>
        <w:pStyle w:val="ConsPlusTitle"/>
        <w:jc w:val="center"/>
      </w:pPr>
      <w:r>
        <w:t>ВЕДЕНИЯ ОРГАНАМИ МЕСТНОГО САМОУПРАВЛЕНИЯ РЕЕСТРОВ</w:t>
      </w:r>
    </w:p>
    <w:p w:rsidR="00555EEC" w:rsidRDefault="00555EEC">
      <w:pPr>
        <w:pStyle w:val="ConsPlusTitle"/>
        <w:jc w:val="center"/>
      </w:pPr>
      <w:r>
        <w:t>МУНИЦИПАЛЬНОГО ИМУЩЕСТВА</w:t>
      </w:r>
    </w:p>
    <w:p w:rsidR="00555EEC" w:rsidRDefault="00555EEC">
      <w:pPr>
        <w:pStyle w:val="ConsPlusNormal"/>
        <w:jc w:val="center"/>
      </w:pPr>
    </w:p>
    <w:p w:rsidR="00555EEC" w:rsidRDefault="00555EEC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устанавливает правила ведения органами местного самоуправления реестров муниципального имущества (далее также - реестр, реестры), в том числе правила внесения сведений об имуществе в реестры, общие требования к порядку предоставления информации из реестров, состав информации о муниципальном имуществе, принадлежащем на вещном праве или в силу закона органам местного самоуправления, муниципальным учреждениям, муниципальным унитарным предприятиям, иным лицам (далее - правообладатель) и подлежащем</w:t>
      </w:r>
      <w:proofErr w:type="gramEnd"/>
      <w:r>
        <w:t xml:space="preserve"> учету в реестрах.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2. Объектами учета в реестрах являются: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 xml:space="preserve">- находящееся в муниципальной собственности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</w:t>
      </w:r>
      <w:hyperlink r:id="rId7" w:history="1">
        <w:r>
          <w:rPr>
            <w:color w:val="0000FF"/>
          </w:rPr>
          <w:t>законом</w:t>
        </w:r>
      </w:hyperlink>
      <w:r>
        <w:t xml:space="preserve"> к недвижимости);</w:t>
      </w:r>
    </w:p>
    <w:p w:rsidR="00555EEC" w:rsidRDefault="00555EEC">
      <w:pPr>
        <w:pStyle w:val="ConsPlusNormal"/>
        <w:spacing w:before="220"/>
        <w:ind w:firstLine="540"/>
        <w:jc w:val="both"/>
      </w:pPr>
      <w:proofErr w:type="gramStart"/>
      <w:r>
        <w:t xml:space="preserve">-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стоимость которого превышает размер, установленный решениями представительных органов соответствующих муниципальных образований, 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3 ноября 2006 г</w:t>
      </w:r>
      <w:proofErr w:type="gramEnd"/>
      <w:r>
        <w:t xml:space="preserve">. </w:t>
      </w:r>
      <w:proofErr w:type="gramStart"/>
      <w:r>
        <w:t xml:space="preserve">N 174-ФЗ "Об автономных учреждениях" (Собрание законодательства Российской Федерации, 2006, N 45, ст. 4626; 2007, N 31, ст. 4012; N 43, ст. 5084; 2010, N 19, ст. 2291; 2011, N 25, ст. 3535; N 30, ст. 4587),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12 января 1996 г. N 7-ФЗ "О некоммерческих организациях" (Собрание законодательства Российской Федерации, 1996, N 3, ст. 145;</w:t>
      </w:r>
      <w:proofErr w:type="gramEnd"/>
      <w:r>
        <w:t xml:space="preserve"> </w:t>
      </w:r>
      <w:proofErr w:type="gramStart"/>
      <w:r>
        <w:t>1998, N 48, ст. 5849; 1999, N 28, ст. 3473; 2002, N 12, ст. 1093; N 52, ст. 5141; 2003, N 52, ст. 5031; 2006, N 3, ст. 282; N 6, ст. 636; N 45, ст. 4627; 2007, N 1, ст. 37, 39; N 10, ст. 1151; N 22, ст. 2562, 2563;</w:t>
      </w:r>
      <w:proofErr w:type="gramEnd"/>
      <w:r>
        <w:t xml:space="preserve"> N 27, ст. 3213; N 30, ст. 3753, 3799; N 45, ст. 5415; N 48, ст. 5814; N 49, ст. 6039, 6047, 6061, 6078; 2008, N 20, ст. 2253; N 30, ст. 3604, 3616, 3617; 2009, N 23, ст. 2762; N 29, ст. 3582, 3607; 2010, N 15, ст. 1736; </w:t>
      </w:r>
      <w:proofErr w:type="gramStart"/>
      <w:r>
        <w:t>N 19, ст. 2291; N 21, ст. 2526; N 30, ст. 3995; 2011, N 1, ст. 49; N 23, ст. 3264; N 29, ст. 4291; N 30, ст. 4568, 4587, 4590);</w:t>
      </w:r>
      <w:proofErr w:type="gramEnd"/>
    </w:p>
    <w:p w:rsidR="00555EEC" w:rsidRDefault="00555EEC">
      <w:pPr>
        <w:pStyle w:val="ConsPlusNormal"/>
        <w:spacing w:before="220"/>
        <w:ind w:firstLine="540"/>
        <w:jc w:val="both"/>
      </w:pPr>
      <w:proofErr w:type="gramStart"/>
      <w:r>
        <w:t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муниципальным образованиям, иные юридические лица, учредителем (участником) которых является муниципальное образование.</w:t>
      </w:r>
      <w:proofErr w:type="gramEnd"/>
    </w:p>
    <w:p w:rsidR="00555EEC" w:rsidRDefault="00555EEC">
      <w:pPr>
        <w:pStyle w:val="ConsPlusNormal"/>
        <w:spacing w:before="220"/>
        <w:ind w:firstLine="540"/>
        <w:jc w:val="both"/>
      </w:pPr>
      <w:r>
        <w:t>3. Ведение реестров осуществляется уполномоченными органами местного самоуправления соответствующих муниципальных образований.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Орган местного самоуправления, уполномоченный вести реестр, обязан: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обеспечивать соблюдение правил ведения реестра и требований, предъявляемых к системе ведения реестра;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обеспечивать соблюдение прав доступа к реестру и защиту государственной и коммерческой тайны;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осуществлять информационно-справочное обслуживание, выдавать выписки из реестров.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4. Реестр состоит из 3 разделов.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В раздел 1 включаются сведения о муниципальном недвижимом имуществе, в том числе: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lastRenderedPageBreak/>
        <w:t>- наименование недвижимого имущества;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адрес (местоположение) недвижимого имущества;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кадастровый номер муниципального недвижимого имущества;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площадь, протяженность и (или) иные параметры, характеризующие физические свойства недвижимого имущества;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сведения о балансовой стоимости недвижимого имущества и начисленной амортизации (износе);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сведения о кадастровой стоимости недвижимого имущества;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даты возникновения и прекращения права муниципальной собственности на недвижимое имущество;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реквизиты документов - оснований возникновения (прекращения) права муниципальной собственности на недвижимое имущество;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сведения о правообладателе муниципального недвижимого имущества;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В раздел 2 включаются сведения о муниципальном движимом имуществе, в том числе: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наименование движимого имущества;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сведения о балансовой стоимости движимого имущества и начисленной амортизации (износе);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даты возникновения и прекращения права муниципальной собственности на движимое имущество;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реквизиты документов - оснований возникновения (прекращения) права муниципальной собственности на движимое имущество;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сведения о правообладателе муниципального движимого имущества;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В отношении акций акционерных обществ в раздел 2 реестра также включаются сведения о: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наименовании</w:t>
      </w:r>
      <w:proofErr w:type="gramEnd"/>
      <w:r>
        <w:t xml:space="preserve"> акционерного общества-эмитента, его основном государственном регистрационном номере;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количестве</w:t>
      </w:r>
      <w:proofErr w:type="gramEnd"/>
      <w:r>
        <w:t xml:space="preserve"> акций, выпущенных акционерным обществом (с указанием количества привилегированных акций), и размере доли в уставном капитале, принадлежащей муниципальному образованию, в процентах;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номинальной стоимости акций.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В отношении долей (вкладов) в уставных (складочных) капиталах хозяйственных обществ и товариществ в раздел 2 реестра также включаются сведения о: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наименовании</w:t>
      </w:r>
      <w:proofErr w:type="gramEnd"/>
      <w:r>
        <w:t xml:space="preserve"> хозяйственного общества, товарищества, его основном государственном </w:t>
      </w:r>
      <w:r>
        <w:lastRenderedPageBreak/>
        <w:t>регистрационном номере;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размере</w:t>
      </w:r>
      <w:proofErr w:type="gramEnd"/>
      <w:r>
        <w:t xml:space="preserve"> уставного (складочного) капитала хозяйственного общества, товарищества и доли муниципального образования в уставном (складочном) капитале в процентах.</w:t>
      </w:r>
    </w:p>
    <w:p w:rsidR="00555EEC" w:rsidRDefault="00555EEC">
      <w:pPr>
        <w:pStyle w:val="ConsPlusNormal"/>
        <w:spacing w:before="220"/>
        <w:ind w:firstLine="540"/>
        <w:jc w:val="both"/>
      </w:pPr>
      <w:proofErr w:type="gramStart"/>
      <w:r>
        <w:t>В раздел 3 включаются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муниципальным образованиям, иных юридических лицах, в которых муниципальное образование является учредителем (участником), в том числе:</w:t>
      </w:r>
      <w:proofErr w:type="gramEnd"/>
    </w:p>
    <w:p w:rsidR="00555EEC" w:rsidRDefault="00555EEC">
      <w:pPr>
        <w:pStyle w:val="ConsPlusNormal"/>
        <w:spacing w:before="220"/>
        <w:ind w:firstLine="540"/>
        <w:jc w:val="both"/>
      </w:pPr>
      <w:r>
        <w:t>- полное наименование и организационно-правовая форма юридического лица;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адрес (местонахождение);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основной государственный регистрационный номер и дата государственной регистрации;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реквизиты документа - основания создания юридического лица (участия муниципального образования в создании (уставном капитале) юридического лица);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размер уставного фонда (для муниципальных унитарных предприятий);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размер доли, принадлежащей муниципальному образованию в уставном (складочном) капитале, в процентах (для хозяйственных обществ и товариществ);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данные о балансовой и остаточной стоимости основных средств (фондов) (для муниципальных учреждений и муниципальных унитарных предприятий);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- среднесписочная численность работников (для муниципальных учреждений и муниципальных унитарных предприятий).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Разделы 1 и 2 группируются по видам имущества и содержат сведения о сделках с имуществом. Раздел 3 группируется по организационно-правовым формам лиц.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5. Реестры ведутся на бумажных и электронных носителях. В случае несоответствия информации на указанных носителях приоритет имеет информация на бумажных носителях.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Реестры должны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 xml:space="preserve">Документы реестров хранятся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22 октября 2004 г. N 125-ФЗ "Об архивном деле в Российской Федерации" (Собрание законодательства Российской Федерации, 2004, N 43, ст. 4169; 2006, N 50, ст. 5280; 2007, N 49, ст. 6079; 2008, N 20, ст. 2253; 2010, N 19, ст. 2291; </w:t>
      </w:r>
      <w:proofErr w:type="gramStart"/>
      <w:r>
        <w:t>N 31, ст. 4196).</w:t>
      </w:r>
      <w:proofErr w:type="gramEnd"/>
    </w:p>
    <w:p w:rsidR="00555EEC" w:rsidRDefault="00555EEC">
      <w:pPr>
        <w:pStyle w:val="ConsPlusNormal"/>
        <w:spacing w:before="220"/>
        <w:ind w:firstLine="540"/>
        <w:jc w:val="both"/>
      </w:pPr>
      <w:r>
        <w:t>6. 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(или) движимого имущества, сведения о котором подлежат включению в разделы 1 и 2 реестра, или лица, сведения о котором подлежат включению в раздел 3 реестра.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Заявление с приложением заверенных копий документов предоставляется в орган местного самоуправления, уполномоченный на ведение реестра, в 2-недельный срок с момента возникновения, изменения или прекращения права на объекты учета (изменения сведений об объектах учета).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 xml:space="preserve">Сведения о создании муниципальными образованиями муниципальных унитарных </w:t>
      </w:r>
      <w:r>
        <w:lastRenderedPageBreak/>
        <w:t>предприятий, муниципальных учреждений, хозяйственных обществ и иных юридических лиц, а также об участии муниципальных образований в юридических лицах вносятся в реестр на основании принятых решений о создании (участии в создании) таких юридических лиц.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Внесение в реестр записей об изменении сведений о муниципальных унитарных предприятиях, муниципальных учреждениях и иных лицах, учтенных в разделе 3 реестра, осуществляется на основании письменных заявлений указанных лиц, к которым прилагаются заверенные копии документов, подтверждающих изменение сведений. Соответствующие заявления предоставляются в орган местного самоуправления, уполномоченный на ведение реестра, в 2-недельный срок с момента изменения сведений об объектах учета.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В отношении объектов казны муниципальных образований сведения об объектах учета и записи об изменении сведений о них вносятся в реестр на основании надлежащим образом заверенных копий документов, подтверждающих приобретение муниципальным образованием имущества, возникновение, изменение, прекращение права муниципальной собственности на имущество, изменений сведений об объектах учета. Копии указанных документов предоставляются в орган местного самоуправления, уполномоченный на ведение реестра (должностному лицу такого органа, ответственному за ведение реестра), в 2-недельный срок с момента возникновения, изменения или прекращения права муниципального образования на имущество (изменения сведений об объекте учета) должностными лицами органов местного самоуправления, ответственными за оформление соответствующих документов.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В случае, если установлено, что имущество не относится к объектам учета либо имущество не находится в собственности соответствующего муниципального образования, не подтверждены права лица на муниципальное имущество, правообладателем не представлены или представлены не полностью документы, необходимые для включения сведений в реестр, орган местного самоуправления, уполномоченный вести реестр, принимает решение об отказе включения сведений об имуществе в реестр.</w:t>
      </w:r>
      <w:proofErr w:type="gramEnd"/>
    </w:p>
    <w:p w:rsidR="00555EEC" w:rsidRDefault="00555EEC">
      <w:pPr>
        <w:pStyle w:val="ConsPlusNormal"/>
        <w:spacing w:before="220"/>
        <w:ind w:firstLine="540"/>
        <w:jc w:val="both"/>
      </w:pPr>
      <w:r>
        <w:t>При принятии решения об отказе включения в реестр сведений об объекте учета правообладателю направляется письменное сообщение об отказе (с указанием его причины).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Решение органа местного самоуправления об отказе включения в реестр сведений об объектах учета может быть обжаловано правообладателем в порядке, установленном законодательством Российской Федерации.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8. Сведения об объектах учета, содержащихся в реестрах, носят открытый характер и предоставляются любым заинтересованным лицам в виде выписок из реестров.</w:t>
      </w:r>
    </w:p>
    <w:p w:rsidR="00555EEC" w:rsidRDefault="00555EEC">
      <w:pPr>
        <w:pStyle w:val="ConsPlusNormal"/>
        <w:spacing w:before="220"/>
        <w:ind w:firstLine="540"/>
        <w:jc w:val="both"/>
      </w:pPr>
      <w:r>
        <w:t>Предоставление сведений об объектах учета осуществляется органом местного самоуправления, уполномоченным на ведение реестра, на основании письменных запросов в 10-дневный срок со дня поступления запроса.</w:t>
      </w:r>
    </w:p>
    <w:p w:rsidR="00555EEC" w:rsidRDefault="00555EEC">
      <w:pPr>
        <w:pStyle w:val="ConsPlusNormal"/>
        <w:ind w:firstLine="540"/>
        <w:jc w:val="both"/>
      </w:pPr>
    </w:p>
    <w:p w:rsidR="00555EEC" w:rsidRDefault="00555EEC">
      <w:pPr>
        <w:pStyle w:val="ConsPlusNormal"/>
        <w:ind w:firstLine="540"/>
        <w:jc w:val="both"/>
      </w:pPr>
    </w:p>
    <w:p w:rsidR="00555EEC" w:rsidRDefault="00555E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619A" w:rsidRDefault="00DA619A"/>
    <w:sectPr w:rsidR="00DA619A" w:rsidSect="00C2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55EEC"/>
    <w:rsid w:val="00555EEC"/>
    <w:rsid w:val="00DA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E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5E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5E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75F2B1DDD6DFA210889E79281F7D1A82469C7E47FE8CB52C1FB8756D5Dg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75F2B1DDD6DFA210889E79281F7D1A824E9F7046FA8CB52C1FB8756DDB38A4D3139CFB50g2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75F2B1DDD6DFA210889E79281F7D1A83479E7E4AFA8CB52C1FB8756DDB38A4D3139CFE50g8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C75F2B1DDD6DFA210889E79281F7D1A824E9A7448F18CB52C1FB8756DDB38A4D3139CFE0955gEF" TargetMode="External"/><Relationship Id="rId10" Type="http://schemas.openxmlformats.org/officeDocument/2006/relationships/hyperlink" Target="consultantplus://offline/ref=CC75F2B1DDD6DFA210889E79281F7D1A824F9D734CFE8CB52C1FB8756D5DgB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C75F2B1DDD6DFA210889E79281F7D1A834798704EF08CB52C1FB8756D5Dg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2117</Words>
  <Characters>12072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shishmakovsv</dc:creator>
  <cp:lastModifiedBy>shishmakovsv</cp:lastModifiedBy>
  <cp:revision>2</cp:revision>
  <dcterms:created xsi:type="dcterms:W3CDTF">2018-09-14T05:37:00Z</dcterms:created>
  <dcterms:modified xsi:type="dcterms:W3CDTF">2018-09-14T05:37:00Z</dcterms:modified>
</cp:coreProperties>
</file>