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4E" w:rsidRDefault="007B4B4E" w:rsidP="007B4B4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БОЛЬШЕКОЛОЯРСКОГО СЕЛЬСОВЕТА НАРОВЧАТСКОГО РАЙОНА</w:t>
      </w:r>
    </w:p>
    <w:p w:rsidR="007B4B4E" w:rsidRDefault="007B4B4E" w:rsidP="007B4B4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7B4B4E" w:rsidRDefault="007B4B4E" w:rsidP="007B4B4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7B4B4E" w:rsidRDefault="007B4B4E" w:rsidP="007B4B4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18 декабря 2020 № 75</w:t>
      </w:r>
    </w:p>
    <w:p w:rsidR="007B4B4E" w:rsidRDefault="007B4B4E" w:rsidP="007B4B4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Большой Колояр</w:t>
      </w:r>
    </w:p>
    <w:p w:rsidR="007B4B4E" w:rsidRDefault="007B4B4E" w:rsidP="007B4B4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bookmarkStart w:id="0" w:name="_"/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  <w:bookmarkEnd w:id="0"/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 постановлениями администрации Большеколоярского 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 01.11.2019 № 46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 Большеколоярского сельсовета Наровчатского района Пензенской области»,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26.06.2020 № 38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 Большеколоярского сельсовета Наровчатского района Пензенской области», руководствуясь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Уставом Большеколоярского сельсовета Наровчатского района Пензенской области</w:t>
        </w:r>
      </w:hyperlink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Большеколоярского сельсовета Наровчатского района Пензенской области постановляет: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административный регламент предоставления муниципальной услуги «Предоставление муниципального имущества в доверительное управление», согласно приложению к настоящему постановлению.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Настоящее постановление вступает в силу после его официального опубликования.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Опубликовать настоящее постановление в информационном бюллетене «Большеколоярский вестник» и на официальном сайте администрации Большеколоярского сельсовета Наровчатского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в информационно-телекоммуникационной сети «Интернет».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Контроль за исполнением настоящего постановления возложить на Главу администрации Большеколоярского сельсовета Наровчатского района Пензенской области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администрации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 сельсовета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  <w:bookmarkStart w:id="1" w:name="P29"/>
      <w:bookmarkEnd w:id="1"/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И.В. Балашова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bookmarkStart w:id="2" w:name="P40"/>
      <w:bookmarkEnd w:id="2"/>
      <w:r>
        <w:rPr>
          <w:rFonts w:ascii="Arial" w:hAnsi="Arial" w:cs="Arial"/>
          <w:color w:val="000000"/>
        </w:rPr>
        <w:t>Приложение к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постановлению администрации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 сельсовета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18.12.2020 № 75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_Ref13554425"/>
      <w:r>
        <w:rPr>
          <w:rFonts w:ascii="Arial" w:hAnsi="Arial" w:cs="Arial"/>
          <w:color w:val="000000"/>
        </w:rPr>
        <w:t>1.1. Предмет регулирования</w:t>
      </w:r>
      <w:bookmarkEnd w:id="3"/>
    </w:p>
    <w:p w:rsidR="007B4B4E" w:rsidRDefault="007B4B4E" w:rsidP="007B4B4E">
      <w:pPr>
        <w:pStyle w:val="a3"/>
        <w:spacing w:before="0" w:beforeAutospacing="0" w:after="0" w:afterAutospacing="0"/>
        <w:ind w:left="5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Большеколоярского сельсовета Наровчатского района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Круг заявителей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Заявителями на предоставление муниципальной услуги являются физические и юридические лица.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порядку информирования о предоставлении муниципальной услуги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Информирование заявителя о предоставлении муниципальной услуги осуществляется: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Лично;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Администрации установлены пунктом 2.12 Административного регламента;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 Посредством использования телефонной, почтовой связи, а также электронной почты;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1.3.4. Посредством размещения информации на официальном сайте Администрации в информационно-телекоммуникационной сети </w:t>
      </w:r>
      <w:r>
        <w:rPr>
          <w:rFonts w:ascii="Arial" w:hAnsi="Arial" w:cs="Arial"/>
          <w:color w:val="000000"/>
        </w:rPr>
        <w:lastRenderedPageBreak/>
        <w:t>«Интернет» http://bolshekoloyar.narovchat.pnzreg.ru/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 письменным обращениям (в том числе по электронной почте).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</w:t>
      </w:r>
      <w:r>
        <w:rPr>
          <w:rFonts w:ascii="Arial" w:hAnsi="Arial" w:cs="Arial"/>
          <w:color w:val="000000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Наровчатского района Пензенской области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2.12 Административного регламента.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Предоставление муниципального имущества в доверительное управление.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Наименование органа местного самоуправления, предоставляющего муниципальную услугу.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  <w:shd w:val="clear" w:color="auto" w:fill="FFFFFF"/>
        </w:rPr>
        <w:t>Предоставление муниципальной услуги осуществляет </w:t>
      </w:r>
      <w:r>
        <w:rPr>
          <w:rFonts w:ascii="Arial" w:hAnsi="Arial" w:cs="Arial"/>
          <w:color w:val="000000"/>
        </w:rPr>
        <w:t>Администрация.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заключение договора доверительного управления муниципальным имуществом;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в предоставлении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Правовые основания для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</w:t>
      </w:r>
      <w:r>
        <w:rPr>
          <w:rFonts w:ascii="Arial" w:hAnsi="Arial" w:cs="Arial"/>
          <w:color w:val="000000"/>
        </w:rPr>
        <w:lastRenderedPageBreak/>
        <w:t>на официальном сайте Администрации, МФЦ, на Едином портале и Региональном портале.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 предоставлении муниципального имущества в доверительное управление по установленной форме (Приложение №1 к Административному регламенту);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физическими лицами предоставляются: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копия документа, удостоверяющего личность;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юридическими лицами предоставляются: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-в случае, предусмотренном пунктом 9 части 1 статьи 17.1 Закона о защите конкуренции: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а) нотариально заверенные копии учредительных документов;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К заявлению предоставляются по собственной инициативе: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-физическими лицами: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-юридическими лицами: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в случае, предусмотренном пунктом 13 части 1 статьи 17.1 Закона о защите конкуренции: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план приватизации унитарного предприятия.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Запрашивается Администрацией в порядке межведомственного информационного взаимодействия.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лично на бумажном носителе в Администрацию;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посредством почтовой связи по адресу Администрации,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на бумажном носителе через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</w:t>
      </w:r>
      <w:r>
        <w:rPr>
          <w:rFonts w:ascii="Arial" w:hAnsi="Arial" w:cs="Arial"/>
          <w:color w:val="000000"/>
        </w:rPr>
        <w:lastRenderedPageBreak/>
        <w:t>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4" w:name="P194"/>
      <w:bookmarkEnd w:id="4"/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5" w:name="P196"/>
      <w:bookmarkStart w:id="6" w:name="P199"/>
      <w:bookmarkEnd w:id="5"/>
      <w:bookmarkEnd w:id="6"/>
      <w:r>
        <w:rPr>
          <w:rFonts w:ascii="Arial" w:hAnsi="Arial" w:cs="Arial"/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2.8.1 Основанием для отказа в предоставлении муниципальной услуги является: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 предоставлением услуги обратилось лицо, не уполномоченное заявителем;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отношении данного муниципального имущества принято решение о проведении торгов;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не в полном объеме документов, установленных в пункте 2.6 раздела 2 «Стандарт предоставления муниципальной услуги» Административного регламента, за исключением документов, предусмотренных подпунктом 2.6.2. пункта 2.6 раздела 2 «Стандарт предоставления муниципальной услуги» Административного регламента;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7" w:name="P181"/>
      <w:bookmarkEnd w:id="7"/>
      <w:r>
        <w:rPr>
          <w:rFonts w:ascii="Arial" w:hAnsi="Arial" w:cs="Arial"/>
          <w:color w:val="000000"/>
        </w:rPr>
        <w:t>- отказ антимонопольного органа в согласовании предоставления муниципальной преференции.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приостановления предоставления муниципальной услуги отсутствуют.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Размер платы, взимаемой с заявителя при предоставлении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бесплатно.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Срок регистрации заявлений заявителя.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</w:t>
      </w:r>
      <w:r>
        <w:rPr>
          <w:rFonts w:ascii="Arial" w:hAnsi="Arial" w:cs="Arial"/>
          <w:color w:val="000000"/>
          <w:spacing w:val="2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 Административного регламента;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2.12.5. Кабинеты приема заявителей должны иметь информационные таблички (вывески) с указанием: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территории, прилегающей к месторасположению Департамента, МФЦ, оборудуются места для бесплатной парковки транспортных средств с выделением не менее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</w:t>
      </w:r>
      <w:r>
        <w:rPr>
          <w:rFonts w:ascii="Arial" w:hAnsi="Arial" w:cs="Arial"/>
          <w:color w:val="FF0000"/>
        </w:rPr>
        <w:t> </w:t>
      </w:r>
      <w:r>
        <w:rPr>
          <w:rFonts w:ascii="Arial" w:hAnsi="Arial" w:cs="Arial"/>
          <w:color w:val="000000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Показатели доступности и качества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2.13.1. Показателями доступности предоставления муниципальной услуги являются: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получения муниципальной услуги через МФЦ;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2.13.2. Показателями качества предоставления муниципальной услуги являются отсутствие: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</w:t>
      </w:r>
      <w:r>
        <w:rPr>
          <w:rFonts w:ascii="Arial" w:hAnsi="Arial" w:cs="Arial"/>
          <w:color w:val="000000"/>
        </w:rPr>
        <w:lastRenderedPageBreak/>
        <w:t>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2.14.2.При предоставлении муниципальной услуги в электронной форме посредством Регионального портала, заявителю обеспечивается: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получение информации о порядке и сроках предоставления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8" w:name="P322"/>
      <w:bookmarkEnd w:id="8"/>
      <w:r>
        <w:rPr>
          <w:rFonts w:ascii="Arial" w:hAnsi="Arial" w:cs="Arial"/>
          <w:color w:val="000000"/>
        </w:rPr>
        <w:t>3.1. Исчерпывающий перечень административных процедур: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проведение экспертизы представленных документов;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ответа об отказе в предоставлении муниципальной услуги;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подготовка проекта постановления Администрации о предоставлении в доверительное управление имущества;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оформление договора доверительного управления;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регистрация и выдача договора доверительного управления.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Проведение экспертизы представленных документов.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 Административного регламента, за исключением предусмотренного абзацем седьмым подпункта 2.8.1 пункта 2.8.1 раздела 2 "Стандарт предоставления муниципальной услуги" 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1 (один) день.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3.5.1. 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1 (один) день.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3.6.1.1. комплекта документов в соответствии с подпунктами 3.3.1 - 3.3.6 пункта 3 настоящего Административного регламента;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3.6.1.2. комплекта документов и письма из антимонопольного органа.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5 (пять) дней.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Максимальный срок выполнения административной процедуры по подготовке постановления Администрации о предоставлении муниципального имущества в </w:t>
      </w:r>
      <w:r>
        <w:rPr>
          <w:rFonts w:ascii="Arial" w:hAnsi="Arial" w:cs="Arial"/>
          <w:color w:val="000000"/>
        </w:rPr>
        <w:lastRenderedPageBreak/>
        <w:t>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Оформление договора доверительного управления.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Регистрация и выдача договора доверительного управления.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Регистрация Договора является фиксированием результата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Особенности предоставление муниципальной услуги в МФЦ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административного действия не более 30 минут.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 обязаны оперативно давать все необходимые разъяснения специалисту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3.9.3. Передача и доставка документов заявителя из МФЦ в Администрацию.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 курьер (далее курьер) не позднее одного рабочего дня, следующего за днем регистрации заявления и документов в МФЦ.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Выдача результата предоставления муниципальной услуги осуществляется Администрацией.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3.10.2. При обращении об исправлении технической ошибки заявитель представляет: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Формы контроля за исполнением Административного регламента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</w:t>
      </w:r>
      <w:r>
        <w:rPr>
          <w:rFonts w:ascii="Arial" w:hAnsi="Arial" w:cs="Arial"/>
          <w:color w:val="92D050"/>
        </w:rPr>
        <w:t> </w:t>
      </w:r>
      <w:r>
        <w:rPr>
          <w:rFonts w:ascii="Arial" w:hAnsi="Arial" w:cs="Arial"/>
          <w:color w:val="000000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 Большеколоярского сельсовета Наровчатского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 19.09.2018 № 28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органов местного самоуправления Большеколоярского сельсовета Наровчатского района Пензенской области и их должностных лиц, муниципальных служащих».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1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муниципального имущества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доверительное управление"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 сельсовета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от___________________________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заявителя, фамилия имя отчество (при наличии) физического лица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в доверительное управление муниципальное имущество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(нежилое помещение, отдельное здание, сооружение, движимое имущество)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общей площадью (протяженностью) _________________________________ кв. м,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расположенное по адресу: _______________________________________________и заключить соответствующий договор на срок с _________________ по ____________________для использования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(указать цель использования)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МП (при наличии)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Примечание: Для юридических лиц заявление заполняется на бланке организации</w:t>
      </w:r>
    </w:p>
    <w:p w:rsidR="005430BF" w:rsidRDefault="005430BF">
      <w:bookmarkStart w:id="9" w:name="_GoBack"/>
      <w:bookmarkEnd w:id="9"/>
    </w:p>
    <w:sectPr w:rsidR="0054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8A"/>
    <w:rsid w:val="005430BF"/>
    <w:rsid w:val="007B4B4E"/>
    <w:rsid w:val="009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857EF-C86E-42BA-B21F-056B6132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B4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5A89591-C782-4C13-9E56-975850CC4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03BA73-500E-40D4-B6D3-193CA08A9CB4" TargetMode="External"/><Relationship Id="rId5" Type="http://schemas.openxmlformats.org/officeDocument/2006/relationships/hyperlink" Target="https://pravo-search.minjust.ru/bigs/showDocument.html?id=6E50F209-C668-41AD-9F10-64D4032B45C0" TargetMode="External"/><Relationship Id="rId4" Type="http://schemas.openxmlformats.org/officeDocument/2006/relationships/hyperlink" Target="https://pravo-search.minjust.ru/bigs/showDocument.html?id=F7456A12-29A1-4A2E-8195-84375E6878C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9304</Words>
  <Characters>53036</Characters>
  <Application>Microsoft Office Word</Application>
  <DocSecurity>0</DocSecurity>
  <Lines>441</Lines>
  <Paragraphs>124</Paragraphs>
  <ScaleCrop>false</ScaleCrop>
  <Company/>
  <LinksUpToDate>false</LinksUpToDate>
  <CharactersWithSpaces>62216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2023-08-09T11:49:00Z</dcterms:created>
  <dcterms:modified xsi:type="dcterms:W3CDTF">2023-08-09T11:49:00Z</dcterms:modified>
</cp:coreProperties>
</file>