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96" w:rsidRPr="00782496" w:rsidRDefault="00782496" w:rsidP="007824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ТАМАЛИНСКОГО РАЙОНА</w:t>
      </w:r>
    </w:p>
    <w:p w:rsidR="00782496" w:rsidRPr="00782496" w:rsidRDefault="00782496" w:rsidP="007824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782496" w:rsidRPr="00782496" w:rsidRDefault="00782496" w:rsidP="00782496">
      <w:pPr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782496" w:rsidRPr="00782496" w:rsidRDefault="00782496" w:rsidP="007824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От 08.12.2020 № 415-п</w:t>
      </w:r>
    </w:p>
    <w:p w:rsidR="00782496" w:rsidRPr="00782496" w:rsidRDefault="00782496" w:rsidP="007824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р.п.Тамала</w:t>
      </w:r>
    </w:p>
    <w:p w:rsidR="00782496" w:rsidRPr="00782496" w:rsidRDefault="00782496" w:rsidP="007824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782496" w:rsidRPr="00782496" w:rsidRDefault="00782496" w:rsidP="007824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решением Собрания представителей Тамалинского района Пензенской области от 01.12.2020 №329-54/4 «Об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Тамалинского района Пензенской области», постановлениями Администрации Тамалинского района Пензенской области </w:t>
      </w:r>
      <w:hyperlink r:id="rId4" w:tgtFrame="_blank" w:history="1">
        <w:r w:rsidRPr="007824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24.06.2019 № 205–п</w:t>
        </w:r>
      </w:hyperlink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Тамалинского района Пензенской области»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hyperlink r:id="rId5" w:tgtFrame="_blank" w:history="1">
        <w:r w:rsidRPr="007824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15.05.2018 №140-п</w:t>
        </w:r>
      </w:hyperlink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Тамалинского района Пензенской области, статьей 21 </w:t>
      </w:r>
      <w:hyperlink r:id="rId6" w:tgtFrame="_blank" w:history="1">
        <w:r w:rsidRPr="007824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Устава Тамалинского района Пензенской области</w:t>
        </w:r>
      </w:hyperlink>
      <w:r w:rsidRPr="007824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Администрация Тамалинского района Пензенской области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постановление в информационном бюллетене «Тамалинские ведомости» и на официальном сайте Администрации Тамалинского района Пензенской области в информационно-телекоммуникационной сети «Интернет».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Тамалинского района по ЖКХ и строительству.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Тамалинского района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В.Ю. Васильев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Тамалинского района Пензенской области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от 08.12.2020 № 415-п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31"/>
      <w:bookmarkEnd w:id="0"/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Административный регламент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Предмет регулирования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(действий),осуществляемых Администрацией Тамалинского района Пензенской области 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муниципальная услуга).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Круг заявителей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1" w:name="P45"/>
      <w:bookmarkEnd w:id="1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являются – физические и юридические лица (далее – заявители).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Требования к порядку информирования о предоставлении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Требования к информационным стендам Администрации установлены пунктом 2.19 Административного регламента.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3) Посредством использования телефонной, почтовой связи, а также электронной почты.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4) В многофункциональном центре предоставления государственных и муниципальных услуг Тамалинского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Требования к информационным стендам МФЦ установлены пунктом 2.19 Административного регламента.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б) по письменным обращениям (в том числе по электронной почте).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Тамалинского района Пензенской области;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К справочной информации относится следующая информация: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Администрации, а также МФЦ;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справочные телефоны Администрации, МФЦ, в том числе номер телефона-автоинформатора (при наличии);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II. Стандарт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органа местного самоуправления, предоставляющего муниципальную услугу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Результат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Срок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2.4.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Правовые основания для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164"/>
      <w:bookmarkEnd w:id="2"/>
      <w:r w:rsidRPr="00782496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заявление по форме согласно приложению 1 к Административному регламенту.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 подаче заявления: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физическое лицо предъявляет документ, удостоверяющий личность.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представитель юридического лица документ, подтверждающий полномочия действовать от имени юридического лица.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2.6.1.Исчерпывающий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сведения из Единого государственного реестра недвижимости о правах на жилое помещение;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технический паспорт (план) здания, сооружения.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78"/>
      <w:bookmarkEnd w:id="3"/>
      <w:r w:rsidRPr="00782496">
        <w:rPr>
          <w:rFonts w:ascii="Times New Roman" w:eastAsia="Times New Roman" w:hAnsi="Times New Roman" w:cs="Times New Roman"/>
          <w:sz w:val="24"/>
          <w:szCs w:val="24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по местонахождению Администрации;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б) посредством почтовой связи по местонахождению Администрации;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90"/>
      <w:bookmarkEnd w:id="4"/>
      <w:r w:rsidRPr="00782496">
        <w:rPr>
          <w:rFonts w:ascii="Times New Roman" w:eastAsia="Times New Roman" w:hAnsi="Times New Roman" w:cs="Times New Roman"/>
          <w:sz w:val="24"/>
          <w:szCs w:val="24"/>
        </w:rPr>
        <w:t>2.7. Оснований для отказа в приеме документов законодательством Российской Федерации не предусмотрено.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оснований для приостановления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не предусмотрены.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оснований для отказа в предоставлении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0"/>
      <w:bookmarkEnd w:id="5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2.9. 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P196"/>
      <w:bookmarkEnd w:id="6"/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2.10. Муниципальная услуга предоставляется бесплатно.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2.11. Время ожидания в очереди не должно превышать: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Срок регистрации запроса заявителя о предоставлении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2.12. Регистрация заявления о предоставлении муниципальной услуги осуществляется в течение 1 рабочего дня со дня поступления заявления в Администрацию.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2.14. З</w:t>
      </w: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- фамилии, имени, отчества (при наличии) и должности специалиста.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образцы заявлений;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справочная информация.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position w:val="-2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Показатели доступности и качества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82496" w:rsidRPr="00782496" w:rsidRDefault="00782496" w:rsidP="00782496">
      <w:pPr>
        <w:spacing w:before="100" w:beforeAutospacing="1" w:after="1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2.25. Для получения муниципальной услуги заявителю 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 заявителя) </w:t>
      </w:r>
      <w:r w:rsidRPr="00782496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предоставляется возможность представить заявление в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3.1.1. Прием и регистрация заявления для получения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3.1.4. Выдача заявителю результата предоставления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Прием и регистрация заявления для получения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Заявление подписывается заявителем либо представителем заявителя.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правильность заполнения заявления;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Заявителю (представителю заявителя) выдается расписка в получении заявления с указанием даты получения в Администрации.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расписка в получении заявления, форма которой предусмотрена специализированной программой МФЦ.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3.10. Критерием принятия решения о приеме заявления является соблюдение требований, предусмотренных пунктом 2.6. Административного регламента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3.11. Зарегистрированное заявление передается на рассмотрение в комиссию по осмотру зданий и сооружений на территории Тамалинского района Пензенской области (далее - Комиссия).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7" w:name="_Hlk45825973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уведомления об отказе в предоставлении муниципальной услуги </w:t>
      </w:r>
      <w:bookmarkEnd w:id="7"/>
      <w:r w:rsidRPr="00782496">
        <w:rPr>
          <w:rFonts w:ascii="Times New Roman" w:eastAsia="Times New Roman" w:hAnsi="Times New Roman" w:cs="Times New Roman"/>
          <w:sz w:val="24"/>
          <w:szCs w:val="24"/>
        </w:rPr>
        <w:t>(с указанием причин отказа).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3.16. Критерием принятия решения является наличие или отсутствие оснований, предусмотренных пунктом 2.9 Административного регламента.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3.17. 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3.18. Подписанный главой Администрации проект распоряжения Администрации о проведении осмотра или проект уведомления об отказе в предоставлении муниципальной услуги регистрируется в установленном порядке.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8" w:name="_Hlk45826001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или уведомления об отказе в предоставлении муниципальной услуги.</w:t>
      </w:r>
      <w:bookmarkEnd w:id="8"/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 или уведомления об отказе в предоставлении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возникновения аварийных ситуаций в зданиях, сооружениях или угроза разрушения зданий, сооружений.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Проведение осмотра зданий, сооружений в целях оценки их технического состояния и надлежащего технического обслуживания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3.23. Осмотр зданий, сооружений проводится Комиссией в соответствии с требованиями установленными решением Собрания представителей Тамалинского района Пензенской области от 01.12.2020 №329-54/4 «Об утверждении Порядка осмотра зданий, сооружений в целях оценки их технического состояния и надлежащего технического обслуживания на территории сельских поселений Тамалинского района Пензенской области (далее – Порядок осмотра зданий, сооружений).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3.25. 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позднее чем за три рабочих дня до дня проведения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 предварительное уведомление лиц, </w:t>
      </w: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ответственных за эксплуатацию здания, сооружения, о начале проведения осмотра не требуется.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3.26. При осмотре зданий, сооружений Комиссией проводится визуальное обследование конструкций (с фотофиксацией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обмерочные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3.27. По результатам осмотра зданий, сооружений секретарем Комиссии составляется акт осмотра зданий, сооружений по форме согласно приложению 2 к настоящему Административному регламенту (далее - акт осмотра).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К акту осмотра прикладываются материалы фотофиксации осматриваемых зданий, сооружений и иные материалы, оформленные в ходе осмотра зданий, сооружений.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Подписанный указанными выше лицами акт осмотра утверждается главой Администрации 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Утвержденный акт осмотра заверяется печатью Администрации в день его утверждения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3.33.Способом фиксации результата выполнения административной процедуры является регистрация в журнале учета акта осмотра.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Выдача заявителю результата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3.39.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3.40. При обращении об исправлении технической ошибки заявитель представляет: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3.43. 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Особенности предоставления муниципальной услуги в МФЦ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3.48. В случае если муниципальная услуга оказывается на базе МФЦ, специалист МФЦ: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принимает от заявителя заявление, регистрирует заявление в соответствии с документооборотом МФЦ;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заполнения заявления;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проверяет комплектность представленных заявителем документов;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- выдает расписку о принятии заявления и указанием срока получения результата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3.49. В случае если при подаче заявления специалистом МФЦ обнаружено несоответствие заявления требованиям Административного регламента, специалист МФЦ возвращает заявителю заявление для приведения в соответствие с указанными требованиями с разъяснением причин возврата.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3.50. 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3.51.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3.52. 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3.53. Полученные специалистом МФЦдокументы регистрируется в установленном МФЦ порядке.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3.54.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3.55. 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IV. Формы контроля за исполнением административного регламента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заместителем главы Администрации Тамалинского района по ЖКХ и строительству,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hyperlink r:id="rId7" w:tgtFrame="_blank" w:history="1">
        <w:r w:rsidRPr="007824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19.11.2018 №352-п</w:t>
        </w:r>
      </w:hyperlink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82496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5.11. Особенности подачи и рассмотрения жалоб на решения и действия (бездействие) Администрации и её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Тамалинского района пензенской области </w:t>
      </w:r>
      <w:r w:rsidRPr="00782496">
        <w:rPr>
          <w:rFonts w:ascii="Times New Roman" w:eastAsia="Times New Roman" w:hAnsi="Times New Roman" w:cs="Times New Roman"/>
          <w:position w:val="-2"/>
          <w:sz w:val="24"/>
          <w:szCs w:val="24"/>
        </w:rPr>
        <w:t>в соответствии со статьей 11.2 ФЗ № 210-ФЗ.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муниципальной услуги «Проведение осмотра зданий, сооружений в целях оценки их технического состояния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и надлежащего технического обслуживания»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P461"/>
      <w:bookmarkEnd w:id="9"/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… … (наименование муниципального образования)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зарегистрированного(-ой) по адресу: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почтовый адрес:______________________________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эл. почта:___________________________________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серия __________ номер 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кем и когда выдан:____________________________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государственный номер записи регистрации юридического лица: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715"/>
      <w:bookmarkEnd w:id="10"/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… … (вид и реквизиты муниципального правового акта представительного органа муниципального образования)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расположенного по адресу: ________________________________________________.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связи с вышеуказанным прошу выдать лицу, ответственному за эксплуатацию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прошу (нужное отметить в квадрате):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782496" w:rsidRPr="00782496" w:rsidTr="007824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96" w:rsidRPr="00782496" w:rsidRDefault="00782496" w:rsidP="0078249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96" w:rsidRPr="00782496" w:rsidRDefault="00782496" w:rsidP="0078249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782496" w:rsidRPr="00782496" w:rsidTr="007824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96" w:rsidRPr="00782496" w:rsidRDefault="00782496" w:rsidP="0078249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96" w:rsidRPr="00782496" w:rsidRDefault="00782496" w:rsidP="0078249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782496" w:rsidRPr="00782496" w:rsidTr="007824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96" w:rsidRPr="00782496" w:rsidRDefault="00782496" w:rsidP="0078249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96" w:rsidRPr="00782496" w:rsidRDefault="00782496" w:rsidP="0078249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 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 (подпись)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Дата «____» ____________ 20 ____г.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«Проведение осмотра зданий,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сооружений в целях оценки их технического состояния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и надлежащего технического обслуживания»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главы администрации 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… … (наименование муниципального образования)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«___» _____________ 20____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r596"/>
      <w:bookmarkEnd w:id="11"/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АКТ ОСМОТРА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(дата и время составления)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Настоящий акт составлен _____________________________________________________________________________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(ФИО, должности специалистов, ответственных за проведение осмотра)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 участием 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(ФИО, должности специалистов, привлеченных к осмотру организаций)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 присутствии _____________________________________________________________________________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(ФИО лица, ответственного за эксплуатацию здания, сооружения)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 осмотра: 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(наименование здания, сооружения, адрес)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 осмотре установлено: 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(описание данных, характеризующих состояние объекта осмотра)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Выявлены (не выявлены) нарушения: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(в случае выявления указываются нарушения требований технических регламентов, проектной документации)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Рекомендации о мерах по устранению выявленных нарушений: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Приложения к акту: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496" w:rsidRPr="00782496" w:rsidRDefault="00782496" w:rsidP="00782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Подписи лиц, проводивших осмотр:</w:t>
      </w:r>
    </w:p>
    <w:p w:rsidR="00F410E0" w:rsidRDefault="00F410E0"/>
    <w:sectPr w:rsidR="00F4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82496"/>
    <w:rsid w:val="00782496"/>
    <w:rsid w:val="00F4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24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24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8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82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0704E43-E896-4EC2-A92C-8EC78DB71C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ABAFA585-6CFB-4633-8BD3-B77EB847D74B" TargetMode="Externa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9312</Words>
  <Characters>53081</Characters>
  <Application>Microsoft Office Word</Application>
  <DocSecurity>0</DocSecurity>
  <Lines>442</Lines>
  <Paragraphs>124</Paragraphs>
  <ScaleCrop>false</ScaleCrop>
  <Company>Reanimator Extreme Edition</Company>
  <LinksUpToDate>false</LinksUpToDate>
  <CharactersWithSpaces>62269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2024-04-05T06:08:00Z</dcterms:created>
  <dcterms:modified xsi:type="dcterms:W3CDTF">2024-04-05T06:08:00Z</dcterms:modified>
</cp:coreProperties>
</file>