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D99" w:rsidRPr="00225D99" w:rsidRDefault="00225D99" w:rsidP="00225D99">
      <w:pPr>
        <w:spacing w:after="0" w:line="240" w:lineRule="auto"/>
        <w:rPr>
          <w:rFonts w:ascii="Times New Roman" w:eastAsia="Times New Roman" w:hAnsi="Times New Roman" w:cs="Times New Roman"/>
          <w:sz w:val="24"/>
          <w:szCs w:val="24"/>
          <w:lang w:eastAsia="ru-RU"/>
        </w:rPr>
      </w:pPr>
      <w:r w:rsidRPr="00225D99">
        <w:rPr>
          <w:rFonts w:ascii="Tahoma" w:eastAsia="Times New Roman" w:hAnsi="Tahoma" w:cs="Tahoma"/>
          <w:color w:val="000000"/>
          <w:sz w:val="24"/>
          <w:szCs w:val="24"/>
          <w:lang w:eastAsia="ru-RU"/>
        </w:rPr>
        <w:t>﻿</w:t>
      </w:r>
    </w:p>
    <w:p w:rsidR="00225D99" w:rsidRPr="00225D99" w:rsidRDefault="00225D99" w:rsidP="00225D99">
      <w:pPr>
        <w:spacing w:before="240" w:after="60" w:line="240" w:lineRule="auto"/>
        <w:ind w:firstLine="567"/>
        <w:jc w:val="center"/>
        <w:rPr>
          <w:rFonts w:ascii="Arial" w:eastAsia="Times New Roman" w:hAnsi="Arial" w:cs="Arial"/>
          <w:color w:val="000000"/>
          <w:sz w:val="24"/>
          <w:szCs w:val="24"/>
          <w:lang w:eastAsia="ru-RU"/>
        </w:rPr>
      </w:pPr>
      <w:bookmarkStart w:id="0" w:name="_Hlk27814623"/>
      <w:bookmarkStart w:id="1" w:name="_Hlk34385700"/>
      <w:bookmarkEnd w:id="0"/>
      <w:r w:rsidRPr="00225D99">
        <w:rPr>
          <w:rFonts w:ascii="Arial" w:eastAsia="Times New Roman" w:hAnsi="Arial" w:cs="Arial"/>
          <w:b/>
          <w:bCs/>
          <w:color w:val="000000"/>
          <w:sz w:val="32"/>
          <w:szCs w:val="32"/>
          <w:lang w:eastAsia="ru-RU"/>
        </w:rPr>
        <w:t>АДМИНИСТРАЦИЯ ОРЛОВСКОГО СЕЛЬСОВЕТА НАРОВЧАТСКОГО РАЙОНА</w:t>
      </w:r>
      <w:bookmarkEnd w:id="1"/>
    </w:p>
    <w:p w:rsidR="00225D99" w:rsidRPr="00225D99" w:rsidRDefault="00225D99" w:rsidP="00225D99">
      <w:pPr>
        <w:spacing w:before="240" w:after="6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2"/>
          <w:szCs w:val="32"/>
          <w:lang w:eastAsia="ru-RU"/>
        </w:rPr>
        <w:t>ПЕНЗЕНСКОЙ ОБЛАСТИ</w:t>
      </w:r>
    </w:p>
    <w:p w:rsidR="00225D99" w:rsidRPr="00225D99" w:rsidRDefault="00225D99" w:rsidP="00225D99">
      <w:pPr>
        <w:spacing w:before="240" w:after="6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2"/>
          <w:szCs w:val="32"/>
          <w:lang w:eastAsia="ru-RU"/>
        </w:rPr>
        <w:t>ПОСТАНОВЛЕНИЕ</w:t>
      </w:r>
    </w:p>
    <w:p w:rsidR="00225D99" w:rsidRPr="00225D99" w:rsidRDefault="00225D99" w:rsidP="00225D99">
      <w:pPr>
        <w:spacing w:before="240" w:after="6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2"/>
          <w:szCs w:val="32"/>
          <w:lang w:eastAsia="ru-RU"/>
        </w:rPr>
        <w:t>от 25.10.2021 года № 42</w:t>
      </w:r>
    </w:p>
    <w:p w:rsidR="00225D99" w:rsidRPr="00225D99" w:rsidRDefault="00225D99" w:rsidP="00225D99">
      <w:pPr>
        <w:spacing w:before="240" w:after="6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2"/>
          <w:szCs w:val="32"/>
          <w:lang w:eastAsia="ru-RU"/>
        </w:rPr>
        <w:t>с.Орловка</w:t>
      </w:r>
    </w:p>
    <w:p w:rsidR="00225D99" w:rsidRPr="00225D99" w:rsidRDefault="00225D99" w:rsidP="00225D99">
      <w:pPr>
        <w:spacing w:before="240" w:after="6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«Признание жилых помещений муниципального жилищного фонда непригодными для проживания»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домом»(с последующими изменениями), руководствуясь постановлениями администрации Орловского сельсовета Наровчатского района Пензенской областиот 04.04.2013 № 9 «О разработки и утверждении административных регламентов предоставления муниципальных услуг администрацией Орловского сельсовета Наровчатского района Пензенской области», </w:t>
      </w:r>
      <w:hyperlink r:id="rId4" w:tgtFrame="_blank" w:history="1">
        <w:r w:rsidRPr="00225D99">
          <w:rPr>
            <w:rFonts w:ascii="Arial" w:eastAsia="Times New Roman" w:hAnsi="Arial" w:cs="Arial"/>
            <w:color w:val="0000FF"/>
            <w:sz w:val="24"/>
            <w:szCs w:val="24"/>
            <w:lang w:eastAsia="ru-RU"/>
          </w:rPr>
          <w:t>от 01.08.2016 № 15</w:t>
        </w:r>
      </w:hyperlink>
      <w:r w:rsidRPr="00225D99">
        <w:rPr>
          <w:rFonts w:ascii="Arial" w:eastAsia="Times New Roman" w:hAnsi="Arial" w:cs="Arial"/>
          <w:color w:val="000000"/>
          <w:sz w:val="24"/>
          <w:szCs w:val="24"/>
          <w:lang w:eastAsia="ru-RU"/>
        </w:rPr>
        <w:t> «Об утверждении Реестра муниципальных услуг Орловского сельсовета Наровчатского района Пензенской области», статьей 23.1 </w:t>
      </w:r>
      <w:hyperlink r:id="rId5" w:tgtFrame="_blank" w:history="1">
        <w:r w:rsidRPr="00225D99">
          <w:rPr>
            <w:rFonts w:ascii="Arial" w:eastAsia="Times New Roman" w:hAnsi="Arial" w:cs="Arial"/>
            <w:color w:val="0000FF"/>
            <w:sz w:val="24"/>
            <w:szCs w:val="24"/>
            <w:lang w:eastAsia="ru-RU"/>
          </w:rPr>
          <w:t>Устава Орловского сельсовета Наровчатского района Пензенской области</w:t>
        </w:r>
      </w:hyperlink>
      <w:r w:rsidRPr="00225D99">
        <w:rPr>
          <w:rFonts w:ascii="Arial" w:eastAsia="Times New Roman" w:hAnsi="Arial" w:cs="Arial"/>
          <w:color w:val="000000"/>
          <w:sz w:val="24"/>
          <w:szCs w:val="24"/>
          <w:lang w:eastAsia="ru-RU"/>
        </w:rPr>
        <w:t>,</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администрация Орловского сельсовета Наровчатского района Пензенской областипостановляет:</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 (далее – Административный регламент).</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 Данный Административный регламент действует в порядке не противоречащим Административному регламенту «Признание частных жилых помещений пригодными(непригодными) для проживания граждан».</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 Признать утратившими силу:</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3.1.Постановление администрации Орловского сельсовета Наровчатского района Пензенской области </w:t>
      </w:r>
      <w:hyperlink r:id="rId6" w:tgtFrame="_blank" w:history="1">
        <w:r w:rsidRPr="00225D99">
          <w:rPr>
            <w:rFonts w:ascii="Arial" w:eastAsia="Times New Roman" w:hAnsi="Arial" w:cs="Arial"/>
            <w:color w:val="0000FF"/>
            <w:sz w:val="24"/>
            <w:szCs w:val="24"/>
            <w:lang w:eastAsia="ru-RU"/>
          </w:rPr>
          <w:t>от 26.06.2020 №26</w:t>
        </w:r>
      </w:hyperlink>
      <w:r w:rsidRPr="00225D99">
        <w:rPr>
          <w:rFonts w:ascii="Arial" w:eastAsia="Times New Roman" w:hAnsi="Arial" w:cs="Arial"/>
          <w:color w:val="000000"/>
          <w:sz w:val="24"/>
          <w:szCs w:val="24"/>
          <w:lang w:eastAsia="ru-RU"/>
        </w:rPr>
        <w:t xml:space="preserve"> «Об утверждении Административного регламента по предоставлению муниципальной услуги </w:t>
      </w:r>
      <w:r w:rsidRPr="00225D99">
        <w:rPr>
          <w:rFonts w:ascii="Arial" w:eastAsia="Times New Roman" w:hAnsi="Arial" w:cs="Arial"/>
          <w:color w:val="000000"/>
          <w:sz w:val="24"/>
          <w:szCs w:val="24"/>
          <w:lang w:eastAsia="ru-RU"/>
        </w:rPr>
        <w:lastRenderedPageBreak/>
        <w:t>«Признание жилых помещений муниципального жилищного фонда непригодными для проживания»;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3.2. Постановление администрации Орловского сельсовета Наровчатского района Пензенской области </w:t>
      </w:r>
      <w:hyperlink r:id="rId7" w:tgtFrame="_blank" w:history="1">
        <w:r w:rsidRPr="00225D99">
          <w:rPr>
            <w:rFonts w:ascii="Arial" w:eastAsia="Times New Roman" w:hAnsi="Arial" w:cs="Arial"/>
            <w:color w:val="0000FF"/>
            <w:sz w:val="24"/>
            <w:szCs w:val="24"/>
            <w:lang w:eastAsia="ru-RU"/>
          </w:rPr>
          <w:t>от 06.10.2020 №50</w:t>
        </w:r>
      </w:hyperlink>
      <w:r w:rsidRPr="00225D99">
        <w:rPr>
          <w:rFonts w:ascii="Arial" w:eastAsia="Times New Roman" w:hAnsi="Arial" w:cs="Arial"/>
          <w:color w:val="000000"/>
          <w:sz w:val="24"/>
          <w:szCs w:val="24"/>
          <w:lang w:eastAsia="ru-RU"/>
        </w:rPr>
        <w:t> «О внесении изменений в постановление администрации Орловского сельсовета Наровчатского района Пензенской области от 26.06.2020 №26»;</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4. Настоящее постановление вступает в силу после его официального опубликования.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5. Опубликовать настоящее постановление в информационном бюллетене «Ведомости Орловского сельсовета»и на официальном сайте администрацииОрловского сельсовета Наровчатского района Пензенской области в информационно-телекоммуникационной сети «Интернет».</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6. Контроль за исполнением настоящего постановления возложить на главу администрации Орловского сельсовета Наровчатского района Пензенской области.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Глава администрации</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Орловского сельсовета</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Наровчатского района</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Пензенской области</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И.И.Волков</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Утвержден</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постановлением администрации</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Орловского сельсовета</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Наровчатского района</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Пензенской области</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от 25.10.2021 № 42</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bookmarkStart w:id="2" w:name="P31"/>
      <w:bookmarkEnd w:id="2"/>
      <w:r w:rsidRPr="00225D99">
        <w:rPr>
          <w:rFonts w:ascii="Arial" w:eastAsia="Times New Roman" w:hAnsi="Arial" w:cs="Arial"/>
          <w:b/>
          <w:bCs/>
          <w:color w:val="000000"/>
          <w:sz w:val="32"/>
          <w:szCs w:val="32"/>
          <w:lang w:eastAsia="ru-RU"/>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I. Общие положения</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Предмет регулирования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Орловского сельсовета Наровчатского района Пензенской области (далее - Администрация) при предоставлении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Круг заявителей</w:t>
      </w:r>
      <w:bookmarkStart w:id="3" w:name="P45"/>
      <w:bookmarkEnd w:id="3"/>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lastRenderedPageBreak/>
        <w:t>1.2. Заявителями муниципальной услуги являются</w:t>
      </w:r>
      <w:bookmarkStart w:id="4" w:name="P46"/>
      <w:bookmarkEnd w:id="4"/>
      <w:r w:rsidRPr="00225D99">
        <w:rPr>
          <w:rFonts w:ascii="Arial" w:eastAsia="Times New Roman" w:hAnsi="Arial" w:cs="Arial"/>
          <w:color w:val="000000"/>
          <w:sz w:val="24"/>
          <w:szCs w:val="24"/>
          <w:lang w:eastAsia="ru-RU"/>
        </w:rPr>
        <w:t> правообладатель или гражданин (наниматель) помещения, за исключением органов местного самоуправления.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Требования к порядку информирования о предоставлении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1.3.1. Лично;</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http://orlovo.narovchat.pnzreg.ru/bitrix(далее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а) при личном обращении заявителя;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в) по телефону.</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lastRenderedPageBreak/>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 круг заявителей, которым предоставляется муниципальная услуга;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4) срок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lastRenderedPageBreak/>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К справочной информации относится следующая информация: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место нахождения и график работы Администрации;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в Администрации.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II. Стандарт предоставления муниципальной услуги</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Наименование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2.1. Наименование муниципальной услуги: «Признание жилых помещений муниципального жилищного фонда непригодными для проживания».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Краткое наименование муниципальной услуги отсутствует.</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Наименование органа местного самоуправления, предоставляющего муниципальную услугу</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Результат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2.3. Результатом предоставления муниципальной услуги является: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Срок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lastRenderedPageBreak/>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Правовые основания для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bookmarkStart w:id="5" w:name="_Hlk27814784"/>
      <w:r w:rsidRPr="00225D99">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5"/>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bookmarkStart w:id="6" w:name="P164"/>
      <w:bookmarkEnd w:id="6"/>
      <w:r w:rsidRPr="00225D99">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2.6.2. Документ, подтверждающий полномочия представителя заявителя действовать от его имени.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xml:space="preserve">2.6.4. Заключение специализированной организации по результатам обследования элементов ограждающих и несущих конструкций жилого помещения </w:t>
      </w:r>
      <w:r w:rsidRPr="00225D99">
        <w:rPr>
          <w:rFonts w:ascii="Arial" w:eastAsia="Times New Roman" w:hAnsi="Arial" w:cs="Arial"/>
          <w:color w:val="000000"/>
          <w:sz w:val="24"/>
          <w:szCs w:val="24"/>
          <w:lang w:eastAsia="ru-RU"/>
        </w:rPr>
        <w:lastRenderedPageBreak/>
        <w:t>-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2.6.5. Заявления, письма, жалобы на неудовлетворительные условия проживания- по усмотрению заявителя.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bookmarkStart w:id="7" w:name="P177"/>
      <w:bookmarkEnd w:id="7"/>
      <w:r w:rsidRPr="00225D99">
        <w:rPr>
          <w:rFonts w:ascii="Arial" w:eastAsia="Times New Roman" w:hAnsi="Arial" w:cs="Arial"/>
          <w:color w:val="000000"/>
          <w:sz w:val="24"/>
          <w:szCs w:val="24"/>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2.7.1. Сведения из Единого государственного реестра недвижимости;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2.7.2. Технический паспорт жилого помещения;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bookmarkStart w:id="8" w:name="P178"/>
      <w:bookmarkEnd w:id="8"/>
      <w:r w:rsidRPr="00225D99">
        <w:rPr>
          <w:rFonts w:ascii="Arial" w:eastAsia="Times New Roman" w:hAnsi="Arial" w:cs="Arial"/>
          <w:color w:val="000000"/>
          <w:sz w:val="24"/>
          <w:szCs w:val="24"/>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2.10. Заявитель может подать заявление и документы, необходимые для предоставления муниципальной услуги, следующими способами: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а) лично на бумажном носителе по местонахождению Администрации;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б) на бумажном носителе посредством почтового отправления с уведомлением о вручении по местонахождению Администрации;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lastRenderedPageBreak/>
        <w:t>Исчерпывающий перечень оснований для отказа в приеме документов, необходимых для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bookmarkStart w:id="9" w:name="P190"/>
      <w:bookmarkEnd w:id="9"/>
      <w:r w:rsidRPr="00225D99">
        <w:rPr>
          <w:rFonts w:ascii="Arial" w:eastAsia="Times New Roman" w:hAnsi="Arial" w:cs="Arial"/>
          <w:color w:val="000000"/>
          <w:sz w:val="24"/>
          <w:szCs w:val="24"/>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2.13. Основания для приостановления предоставления муниципальной услуги отсутствуют.</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Исчерпывающий перечень услуг, которые являются необходимыми и обязательными для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2.14. Не предусмотрен.</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2.15. Муниципальная услуга предоставляется бесплатно.</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2.16. Время ожидания в очереди не должно превышать:</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при подаче заявления и (или) документов, необходимых для предоставления муниципальной услуги - 15 минут;</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lastRenderedPageBreak/>
        <w:t>- при получении результата предоставления муниципальной услуги - 15 минут.</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Срок регистрации заявления заявителя о предоставлении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2.19. Помещения, в которых осуществляется предоставление муниципальной услуги, оборудуются: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стульями и столами для возможности оформления документов.</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номера кабинета;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lastRenderedPageBreak/>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lastRenderedPageBreak/>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Показатели доступности и качества муниципальных услуг</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2.25. Показателями доступности предоставления муниципальной услуги являются: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(заявления) в электронной форме;</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возможность подачи заявления посредством МФЦ.</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2.26. Показателями качества предоставления муниципальной услуги являются: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соблюдение сроков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xml:space="preserve">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w:t>
      </w:r>
      <w:r w:rsidRPr="00225D99">
        <w:rPr>
          <w:rFonts w:ascii="Arial" w:eastAsia="Times New Roman" w:hAnsi="Arial" w:cs="Arial"/>
          <w:color w:val="000000"/>
          <w:sz w:val="24"/>
          <w:szCs w:val="24"/>
          <w:lang w:eastAsia="ru-RU"/>
        </w:rPr>
        <w:lastRenderedPageBreak/>
        <w:t>установленные соглашением о взаимодействии, заключенным между МФЦ и Администрацией, со дня момента вступления его в силу.</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При обращении заявителя в МФЦ взаимодействие с Администрацией осуществляется без участия заявителя.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1) получение информации о порядке и сроках предоставления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 формирование запроса о предоставлении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 прием и регистрация Администрацией заявления и иных документов, необходимых для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4) получение результата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5) получение сведений о ходе выполнения заявления о предоставлении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6) осуществление оценки качества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2.30. При предоставлении муниципальной услуги в электронной форме посредством электронной почты заявителю обеспечивается: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б) подача заявления и документов, необходимые для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в) получение результата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2.31. В заявлении указываются сведения о способах представления результатов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1) в виде электронного документа, предоставленного посредством Единого портала, Регионального портала;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 в виде электронного документа, который направляется Администрацией заявителю посредством официальной электронной почты;</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5) в виде бумажного документа, который направляется Администрацией заявителю посредством почтового отправления;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6) в виде бумажного документа, который заявитель получает непосредственно при личном обращении по местонахождению МФЦ.</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lastRenderedPageBreak/>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форматахpdf, tif.</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2.35. При формировании заявления обеспечивается: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xml:space="preserve">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w:t>
      </w:r>
      <w:r w:rsidRPr="00225D99">
        <w:rPr>
          <w:rFonts w:ascii="Arial" w:eastAsia="Times New Roman" w:hAnsi="Arial" w:cs="Arial"/>
          <w:color w:val="000000"/>
          <w:sz w:val="24"/>
          <w:szCs w:val="24"/>
          <w:lang w:eastAsia="ru-RU"/>
        </w:rPr>
        <w:lastRenderedPageBreak/>
        <w:t>использованием средств Единого портала, Регионального портала, официального сайта Администрации по выбору заявителя.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 xml:space="preserve">III. Состав, последовательность и сроки выполнения административных процедур, требования к порядку их </w:t>
      </w:r>
      <w:r w:rsidRPr="00225D99">
        <w:rPr>
          <w:rFonts w:ascii="Arial" w:eastAsia="Times New Roman" w:hAnsi="Arial" w:cs="Arial"/>
          <w:b/>
          <w:bCs/>
          <w:color w:val="000000"/>
          <w:sz w:val="30"/>
          <w:szCs w:val="30"/>
          <w:lang w:eastAsia="ru-RU"/>
        </w:rPr>
        <w:lastRenderedPageBreak/>
        <w:t>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3.1.3. подготовка Администрацией результата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3.1.4. выдача заявителю результата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3.1.5. порядок исправления допущенных опечаток и ошибок в выданных в результате предоставления муниципальной услуги документах.</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Заявление подписывается заявителем (представителем заявителя).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Журналерегистрации заявлений граждан, в срок предусмотренный пунктом 2.17 Административного регламента.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lastRenderedPageBreak/>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3.12. Результатом административной процедуры является: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lastRenderedPageBreak/>
        <w:t>3.15. Основанием для начала административной процедуры является поступление заявления и приложенных к нему документов секретарю Комиссии.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3.16. Секретарь Комиссии при получении заявления и приложенных к нему документов осуществляет следующие действия: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Уведомление должно содержать мотивированное обоснование принятие такого решения.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Проект информационного письма с приглашением к работе в Комиссии составляется на бланке Комиссии.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3.18.Секретарь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xml:space="preserve">При наличии технической возможности межведомственные запросы направляются в форме электронного документа путем заполнения электронной </w:t>
      </w:r>
      <w:r w:rsidRPr="00225D99">
        <w:rPr>
          <w:rFonts w:ascii="Arial" w:eastAsia="Times New Roman" w:hAnsi="Arial" w:cs="Arial"/>
          <w:color w:val="000000"/>
          <w:sz w:val="24"/>
          <w:szCs w:val="24"/>
          <w:lang w:eastAsia="ru-RU"/>
        </w:rPr>
        <w:lastRenderedPageBreak/>
        <w:t>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1) о соответствии помещения требованиям, предъявляемым к жилому помещению, и его пригодности для проживания;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 о выявлении оснований для признания помещения непригодным для проживания.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3.20. Решение Комиссии оформляется в виде заключения в 3 экземплярах с указанием соответствующих оснований принятия решения.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ивозвращение без рассмотрения заявления и приложенных к нему документов.</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Подготовка Администрацией результата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0" w:name="_Hlk34045380"/>
      <w:r w:rsidRPr="00225D99">
        <w:rPr>
          <w:rFonts w:ascii="Arial" w:eastAsia="Times New Roman" w:hAnsi="Arial" w:cs="Arial"/>
          <w:color w:val="000000"/>
          <w:sz w:val="24"/>
          <w:szCs w:val="24"/>
          <w:lang w:eastAsia="ru-RU"/>
        </w:rPr>
        <w:t>решение (правовой акт) о пригодности (непригодности) жилого помещения</w:t>
      </w:r>
      <w:bookmarkStart w:id="11" w:name="_Hlk34046420"/>
      <w:bookmarkEnd w:id="10"/>
      <w:r w:rsidRPr="00225D99">
        <w:rPr>
          <w:rFonts w:ascii="Arial" w:eastAsia="Times New Roman" w:hAnsi="Arial" w:cs="Arial"/>
          <w:color w:val="000000"/>
          <w:sz w:val="24"/>
          <w:szCs w:val="24"/>
          <w:lang w:eastAsia="ru-RU"/>
        </w:rPr>
        <w:t>.</w:t>
      </w:r>
      <w:bookmarkEnd w:id="11"/>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lastRenderedPageBreak/>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3.30. Максимальный срок административной процедуры, не может превышать 30 календарных дней, а в случае обследования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bookmarkStart w:id="12" w:name="_Hlk34208233"/>
      <w:bookmarkStart w:id="13" w:name="_Hlk34208195"/>
      <w:bookmarkEnd w:id="12"/>
      <w:r w:rsidRPr="00225D99">
        <w:rPr>
          <w:rFonts w:ascii="Arial" w:eastAsia="Times New Roman" w:hAnsi="Arial" w:cs="Arial"/>
          <w:b/>
          <w:bCs/>
          <w:color w:val="000000"/>
          <w:sz w:val="30"/>
          <w:szCs w:val="30"/>
          <w:lang w:eastAsia="ru-RU"/>
        </w:rPr>
        <w:t>Выдача заявителю результата предоставления муниципальной услуги</w:t>
      </w:r>
      <w:bookmarkEnd w:id="13"/>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lastRenderedPageBreak/>
        <w:t>Особенности предоставления муниципальной услуги в МФЦ</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3.39. Срок выполнения данного административного действия не более 30 минут.</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lastRenderedPageBreak/>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bookmarkStart w:id="14" w:name="_Hlk34208270"/>
      <w:r w:rsidRPr="00225D99">
        <w:rPr>
          <w:rFonts w:ascii="Arial" w:eastAsia="Times New Roman" w:hAnsi="Arial" w:cs="Arial"/>
          <w:b/>
          <w:bCs/>
          <w:color w:val="000000"/>
          <w:sz w:val="30"/>
          <w:szCs w:val="30"/>
          <w:lang w:eastAsia="ru-RU"/>
        </w:rPr>
        <w:t>Порядок исправления допущенных опечаток и ошибок в выданных в результате предоставления муниципальной услуги документах</w:t>
      </w:r>
      <w:bookmarkEnd w:id="14"/>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3.45.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3.46. При обращении об исправлении технической ошибки заявитель представляет:</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заявление об исправлении технической ошибки;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3.50.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3.51.В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3.53.Максимальный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lastRenderedPageBreak/>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lastRenderedPageBreak/>
        <w:t>Плановые и внеплановые проверки проводятся на основании распоряжений Администрации.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lastRenderedPageBreak/>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ФЗ № 210-ФЗ;</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постановление Администрации </w:t>
      </w:r>
      <w:hyperlink r:id="rId8" w:tgtFrame="_blank" w:history="1">
        <w:r w:rsidRPr="00225D99">
          <w:rPr>
            <w:rFonts w:ascii="Arial" w:eastAsia="Times New Roman" w:hAnsi="Arial" w:cs="Arial"/>
            <w:color w:val="0000FF"/>
            <w:sz w:val="24"/>
            <w:szCs w:val="24"/>
            <w:lang w:eastAsia="ru-RU"/>
          </w:rPr>
          <w:t>от 19.09.2018 г № 27</w:t>
        </w:r>
      </w:hyperlink>
      <w:r w:rsidRPr="00225D99">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Орловского сельсовета Наровчатского района Пензенской области, должностных лиц, муниципальных служащих администрации Орловского сельсовета Наровчатского района Пензенской области при предоставлении муниципальных услуг».</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Приложение</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к административному регламенту предоставления</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муниципальной услуги «Признание жилых помещений</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lastRenderedPageBreak/>
        <w:t>муниципального жилищного фонда непригодными для</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проживания»</w:t>
      </w:r>
      <w:bookmarkStart w:id="15" w:name="P461"/>
      <w:bookmarkEnd w:id="15"/>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В ______________________________</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(наименование межведомственной комиссии)</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Заявитель _______________________________</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(для физических лиц: Ф.И.О.</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_________________________________________</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(при наличии), паспортные данные;</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_________________________________________</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для юридических лиц: полное наименование,</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________________________________________</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ОГРН/ИНН)</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________________________________________</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(почтовый индекс и адрес</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________________________________________</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места регистрации, места нахождения)</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Тел. ___________________________________</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right"/>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e-mail _________________________________</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center"/>
        <w:rPr>
          <w:rFonts w:ascii="Arial" w:eastAsia="Times New Roman" w:hAnsi="Arial" w:cs="Arial"/>
          <w:color w:val="000000"/>
          <w:sz w:val="24"/>
          <w:szCs w:val="24"/>
          <w:lang w:eastAsia="ru-RU"/>
        </w:rPr>
      </w:pPr>
      <w:r w:rsidRPr="00225D99">
        <w:rPr>
          <w:rFonts w:ascii="Arial" w:eastAsia="Times New Roman" w:hAnsi="Arial" w:cs="Arial"/>
          <w:b/>
          <w:bCs/>
          <w:color w:val="000000"/>
          <w:sz w:val="30"/>
          <w:szCs w:val="30"/>
          <w:lang w:eastAsia="ru-RU"/>
        </w:rPr>
        <w:t>ЗАЯВЛЕНИЕ</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Прошу Вас признать жилое помещение муниципального жилищного фонда пригодным (непригодным) для проживания (ненужное зачеркнуть)</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Месторасположение помещения: __________________________________________________</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______________________________________________________________________________</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Кадастровый номер помещения __________________________________________________</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Ответ прошу направить:</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в виде электронного документа, предоставленного посредством Единого портала, Регионального портала;</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официальной электронной почты;</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МФЦ.</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(ненужное зачеркнуть)</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Приложение:</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lastRenderedPageBreak/>
        <w:t>1. ______________________________________________________________________________;</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2. _______________________________________________________________________________</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________________________________</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(Ф.И.О.) (роспись)</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 </w:t>
      </w:r>
    </w:p>
    <w:p w:rsidR="00225D99" w:rsidRPr="00225D99" w:rsidRDefault="00225D99" w:rsidP="00225D99">
      <w:pPr>
        <w:spacing w:after="0" w:line="240" w:lineRule="auto"/>
        <w:ind w:firstLine="567"/>
        <w:jc w:val="both"/>
        <w:rPr>
          <w:rFonts w:ascii="Arial" w:eastAsia="Times New Roman" w:hAnsi="Arial" w:cs="Arial"/>
          <w:color w:val="000000"/>
          <w:sz w:val="24"/>
          <w:szCs w:val="24"/>
          <w:lang w:eastAsia="ru-RU"/>
        </w:rPr>
      </w:pPr>
      <w:r w:rsidRPr="00225D99">
        <w:rPr>
          <w:rFonts w:ascii="Arial" w:eastAsia="Times New Roman" w:hAnsi="Arial" w:cs="Arial"/>
          <w:color w:val="000000"/>
          <w:sz w:val="24"/>
          <w:szCs w:val="24"/>
          <w:lang w:eastAsia="ru-RU"/>
        </w:rPr>
        <w:t>"____" ______________ 20 __ г.</w:t>
      </w:r>
    </w:p>
    <w:p w:rsidR="00ED4951" w:rsidRDefault="00ED4951">
      <w:bookmarkStart w:id="16" w:name="_GoBack"/>
      <w:bookmarkEnd w:id="16"/>
    </w:p>
    <w:sectPr w:rsidR="00ED49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6AC"/>
    <w:rsid w:val="00225D99"/>
    <w:rsid w:val="00E046AC"/>
    <w:rsid w:val="00ED4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C3D53-B5D5-4E17-9EDC-5EB8F7C8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5D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225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49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FDB4380-2DBD-4156-A9A0-11C7B5A86DEF"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D63C8999-2ECC-4385-AB7D-B3546E62DE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2C98761C-0A36-417E-94E3-BBA8918EB7A2" TargetMode="External"/><Relationship Id="rId5" Type="http://schemas.openxmlformats.org/officeDocument/2006/relationships/hyperlink" Target="https://pravo-search.minjust.ru/bigs/showDocument.html?id=3E3A804D-DEF0-41CC-9CCB-2EAF06542186" TargetMode="External"/><Relationship Id="rId10" Type="http://schemas.openxmlformats.org/officeDocument/2006/relationships/theme" Target="theme/theme1.xml"/><Relationship Id="rId4" Type="http://schemas.openxmlformats.org/officeDocument/2006/relationships/hyperlink" Target="https://pravo-search.minjust.ru/bigs/showDocument.html?id=67382485-A1EF-4765-94A0-5517B3B2C6FF"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10319</Words>
  <Characters>58822</Characters>
  <Application>Microsoft Office Word</Application>
  <DocSecurity>0</DocSecurity>
  <Lines>490</Lines>
  <Paragraphs>138</Paragraphs>
  <ScaleCrop>false</ScaleCrop>
  <Company/>
  <LinksUpToDate>false</LinksUpToDate>
  <CharactersWithSpaces>69003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2023-08-03T12:31:00Z</dcterms:created>
  <dcterms:modified xsi:type="dcterms:W3CDTF">2023-08-03T12:31:00Z</dcterms:modified>
</cp:coreProperties>
</file>