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СУРКИНСКОГО СЕЛЬСОВЕТА НАРОВЧАТСКОГО РАЙОНА</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18.04.2022 № 35</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 Телешовка</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Суркинского сельсовета Наровчатского района Пензенской области </w:t>
      </w:r>
      <w:hyperlink r:id="rId4" w:tgtFrame="_blank" w:history="1">
        <w:r>
          <w:rPr>
            <w:rStyle w:val="hyperlink"/>
            <w:rFonts w:ascii="Arial" w:hAnsi="Arial" w:cs="Arial"/>
            <w:color w:val="0000FF"/>
          </w:rPr>
          <w:t>от 01.11.2019 № 40</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 </w:t>
      </w:r>
      <w:hyperlink r:id="rId5" w:tgtFrame="_blank" w:history="1">
        <w:r>
          <w:rPr>
            <w:rStyle w:val="hyperlink"/>
            <w:rFonts w:ascii="Arial" w:hAnsi="Arial" w:cs="Arial"/>
            <w:color w:val="0000FF"/>
          </w:rPr>
          <w:t>от 31.07.2020 № 54</w:t>
        </w:r>
      </w:hyperlink>
      <w:r>
        <w:rPr>
          <w:rFonts w:ascii="Arial" w:hAnsi="Arial" w:cs="Arial"/>
          <w:color w:val="000000"/>
        </w:rPr>
        <w:t> «Об утверждении Реестра муниципальных услуг Суркинского сельсовета Наровчатского района Пензенской области», </w:t>
      </w:r>
      <w:hyperlink r:id="rId6" w:tgtFrame="_blank" w:history="1">
        <w:r>
          <w:rPr>
            <w:rStyle w:val="hyperlink"/>
            <w:rFonts w:ascii="Arial" w:hAnsi="Arial" w:cs="Arial"/>
            <w:color w:val="0000FF"/>
          </w:rPr>
          <w:t>Уставом Суркинского сельсовета Наровчатского района Пензенской области</w:t>
        </w:r>
      </w:hyperlink>
      <w:r>
        <w:rPr>
          <w:rFonts w:ascii="Arial" w:hAnsi="Arial" w:cs="Arial"/>
          <w:color w:val="000000"/>
        </w:rPr>
        <w:t>,</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Суркинского сельсовета Наровчатского района Пензенской области постановляет: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Суркинского сельсовета Наровчатского района Пензенской области: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26.06.2020 № 48</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 от 22.09.2020 № 61 «О внесении изменений в постановление администрации Суркинского сельсовета Наровчатского района Пензенской области от 26.06.2020 № 48».</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Опубликовать настоящее постановление в информационном бюллетене «Вестник Суркинского сельсовета» и на официальном сайте администрации Суркинского сельсовета Наровчатского района Пензенской области в информационно-телекоммуникационной сети «Интернет».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А.В.Трантов</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от 18.04.2022 № 35</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1" w:name="P45"/>
      <w:bookmarkEnd w:id="1"/>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Требования к порядку информирования о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 surkino.narovchat.pnzreg.ru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Суркинского сельсовета Наровчатского района Пензенской области;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1.10. Справочная информация, предусмотренная пунктом 1.9 Административного регламента, размещается на информационных стендах </w:t>
      </w:r>
      <w:r>
        <w:rPr>
          <w:rFonts w:ascii="Arial" w:hAnsi="Arial" w:cs="Arial"/>
          <w:color w:val="000000"/>
        </w:rPr>
        <w:lastRenderedPageBreak/>
        <w:t>Администрации, на официальном сайте Администрации, на Едином портале, Региональном портале.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 срок, предоставления муниципальной услуги исчисляется со дня передачи документов из МФЦ в Администрацию.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bookmarkStart w:id="2" w:name="_Hlk27814784"/>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bookmarkStart w:id="3" w:name="P164"/>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B94C71" w:rsidRDefault="00B94C71" w:rsidP="00B94C71">
      <w:pPr>
        <w:pStyle w:val="a3"/>
        <w:spacing w:before="0" w:beforeAutospacing="0" w:after="0" w:afterAutospacing="0"/>
        <w:ind w:firstLine="567"/>
        <w:jc w:val="both"/>
        <w:rPr>
          <w:rFonts w:ascii="Arial" w:hAnsi="Arial" w:cs="Arial"/>
          <w:color w:val="000000"/>
        </w:rPr>
      </w:pPr>
      <w:bookmarkStart w:id="4" w:name="P177"/>
      <w:bookmarkEnd w:id="4"/>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B94C71" w:rsidRDefault="00B94C71" w:rsidP="00B94C71">
      <w:pPr>
        <w:pStyle w:val="a3"/>
        <w:spacing w:before="0" w:beforeAutospacing="0" w:after="0" w:afterAutospacing="0"/>
        <w:ind w:firstLine="567"/>
        <w:jc w:val="both"/>
        <w:rPr>
          <w:rFonts w:ascii="Arial" w:hAnsi="Arial" w:cs="Arial"/>
          <w:color w:val="000000"/>
        </w:rPr>
      </w:pPr>
      <w:bookmarkStart w:id="5" w:name="P178"/>
      <w:bookmarkEnd w:id="5"/>
      <w:r>
        <w:rPr>
          <w:rFonts w:ascii="Arial" w:hAnsi="Arial" w:cs="Arial"/>
          <w:color w:val="000000"/>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Pr>
          <w:rFonts w:ascii="Arial" w:hAnsi="Arial" w:cs="Arial"/>
          <w:color w:val="000000"/>
        </w:rPr>
        <w:lastRenderedPageBreak/>
        <w:t>муниципальных услуг» (с последующими изменениями) (далее - ФЗ № 210-ФЗ), в случае если указанные документы не представлены заявителем.</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bookmarkStart w:id="6" w:name="P190"/>
      <w:bookmarkEnd w:id="6"/>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Исчерпывающий перечень услуг, которые являются необходимыми и обязательными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2.19. Помещения, в которых осуществляется предоставление муниципальной услуги, оборудуются: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в виде бумажного документа, который заявитель получает непосредственно при личном обращении по местонахождению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потери ранее введенной информации;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Единый портал, </w:t>
      </w:r>
      <w:r>
        <w:rPr>
          <w:rFonts w:ascii="Arial" w:hAnsi="Arial" w:cs="Arial"/>
          <w:color w:val="000000"/>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Pr>
          <w:rFonts w:ascii="Arial" w:hAnsi="Arial" w:cs="Arial"/>
          <w:color w:val="000000"/>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w:t>
      </w:r>
      <w:r>
        <w:rPr>
          <w:rFonts w:ascii="Arial" w:hAnsi="Arial" w:cs="Arial"/>
          <w:color w:val="000000"/>
        </w:rPr>
        <w:lastRenderedPageBreak/>
        <w:t>принимает решение в течение 10 календарных дней со дня получения заключения Комиссии.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Pr>
          <w:rFonts w:ascii="Arial" w:hAnsi="Arial" w:cs="Arial"/>
          <w:color w:val="000000"/>
        </w:rPr>
        <w:t>решение (правовой акт) о пригодности (непригодности) жилого помещения</w:t>
      </w:r>
      <w:bookmarkStart w:id="8" w:name="_Hlk34046420"/>
      <w:bookmarkEnd w:id="7"/>
      <w:r>
        <w:rPr>
          <w:rFonts w:ascii="Arial" w:hAnsi="Arial" w:cs="Arial"/>
          <w:color w:val="000000"/>
        </w:rPr>
        <w:t>.</w:t>
      </w:r>
      <w:bookmarkEnd w:id="8"/>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bookmarkStart w:id="9" w:name="_Hlk34208233"/>
      <w:bookmarkStart w:id="10" w:name="_Hlk34208195"/>
      <w:bookmarkEnd w:id="9"/>
      <w:r>
        <w:rPr>
          <w:rFonts w:ascii="Arial" w:hAnsi="Arial" w:cs="Arial"/>
          <w:b/>
          <w:bCs/>
          <w:color w:val="000000"/>
        </w:rPr>
        <w:t>Выдача заявителю результата предоставления муниципальной услуги</w:t>
      </w:r>
      <w:bookmarkEnd w:id="10"/>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3.34. В случае, если заявление и документы, необходимые для предоставления муниципальной услуги, направлялись в электронной форме через </w:t>
      </w:r>
      <w:r>
        <w:rPr>
          <w:rFonts w:ascii="Arial" w:hAnsi="Arial" w:cs="Arial"/>
          <w:color w:val="000000"/>
        </w:rPr>
        <w:lastRenderedPageBreak/>
        <w:t>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w:t>
      </w:r>
      <w:r>
        <w:rPr>
          <w:rFonts w:ascii="Arial" w:hAnsi="Arial" w:cs="Arial"/>
          <w:color w:val="000000"/>
        </w:rPr>
        <w:lastRenderedPageBreak/>
        <w:t>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bookmarkStart w:id="11"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1"/>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Pr>
          <w:rFonts w:ascii="Arial" w:hAnsi="Arial" w:cs="Arial"/>
          <w:color w:val="000000"/>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w:t>
      </w:r>
      <w:r>
        <w:rPr>
          <w:rFonts w:ascii="Arial" w:hAnsi="Arial" w:cs="Arial"/>
          <w:color w:val="000000"/>
        </w:rPr>
        <w:lastRenderedPageBreak/>
        <w:t>предоставления муниципальной услуги (далее - жалоба), в случаях, указанных в статье 11.1 ФЗ № 210-ФЗ, и в порядке, предусмотренном главой 2.1 ФЗ № 210-ФЗ.</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8" w:tgtFrame="_blank" w:history="1">
        <w:r>
          <w:rPr>
            <w:rStyle w:val="hyperlink"/>
            <w:rFonts w:ascii="Arial" w:hAnsi="Arial" w:cs="Arial"/>
            <w:color w:val="0000FF"/>
          </w:rPr>
          <w:t>от 19.09.2018 № 32</w:t>
        </w:r>
      </w:hyperlink>
      <w:r>
        <w:rPr>
          <w:rFonts w:ascii="Arial" w:hAnsi="Arial" w:cs="Arial"/>
          <w:color w:val="000000"/>
        </w:rPr>
        <w:t>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B94C71" w:rsidRDefault="00B94C71" w:rsidP="00B94C71">
      <w:pPr>
        <w:pStyle w:val="a3"/>
        <w:spacing w:before="0" w:beforeAutospacing="0" w:after="0" w:afterAutospacing="0"/>
        <w:ind w:firstLine="567"/>
        <w:jc w:val="right"/>
        <w:rPr>
          <w:rFonts w:ascii="Arial" w:hAnsi="Arial" w:cs="Arial"/>
          <w:color w:val="000000"/>
        </w:rPr>
      </w:pPr>
      <w:bookmarkStart w:id="12" w:name="P461"/>
      <w:bookmarkEnd w:id="12"/>
      <w:r>
        <w:rPr>
          <w:rFonts w:ascii="Arial" w:hAnsi="Arial" w:cs="Arial"/>
          <w:color w:val="000000"/>
        </w:rPr>
        <w:t>В 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B94C71" w:rsidRDefault="00B94C71" w:rsidP="00B94C7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помещения_____________________________________</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бумажного документа, который направляется Администрацией заявителю посредством почтового отправления;</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B94C71" w:rsidRDefault="00B94C71" w:rsidP="00B94C71">
      <w:pPr>
        <w:pStyle w:val="a3"/>
        <w:spacing w:before="0" w:beforeAutospacing="0" w:after="0" w:afterAutospacing="0"/>
        <w:ind w:firstLine="567"/>
        <w:jc w:val="both"/>
        <w:rPr>
          <w:rFonts w:ascii="Arial" w:hAnsi="Arial" w:cs="Arial"/>
          <w:color w:val="000000"/>
        </w:rPr>
      </w:pPr>
      <w:r>
        <w:rPr>
          <w:rFonts w:ascii="Arial" w:hAnsi="Arial" w:cs="Arial"/>
          <w:color w:val="000000"/>
        </w:rPr>
        <w:t>" ____" ______________ 20 __ г.</w:t>
      </w:r>
    </w:p>
    <w:p w:rsidR="00B32039" w:rsidRDefault="00B32039">
      <w:bookmarkStart w:id="13" w:name="_GoBack"/>
      <w:bookmarkEnd w:id="13"/>
    </w:p>
    <w:sectPr w:rsidR="00B32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07"/>
    <w:rsid w:val="00377E07"/>
    <w:rsid w:val="00B32039"/>
    <w:rsid w:val="00B9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14669-7497-46C8-ABA5-361B571E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9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4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530A6FE-CAD4-4369-95E6-17E460A9879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B26A0AD-C9C1-4C69-A3E4-76A426921A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4980E1A-1F42-4AF7-BC17-11D89EA67066" TargetMode="External"/><Relationship Id="rId5" Type="http://schemas.openxmlformats.org/officeDocument/2006/relationships/hyperlink" Target="https://pravo-search.minjust.ru/bigs/showDocument.html?id=BFA67BD6-DA93-4811-86D5-ABDA34C13CF5" TargetMode="External"/><Relationship Id="rId10" Type="http://schemas.openxmlformats.org/officeDocument/2006/relationships/theme" Target="theme/theme1.xml"/><Relationship Id="rId4" Type="http://schemas.openxmlformats.org/officeDocument/2006/relationships/hyperlink" Target="https://pravo-search.minjust.ru/bigs/showDocument.html?id=B21821D3-128D-4963-B854-9C2016179E5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10471</Words>
  <Characters>59686</Characters>
  <Application>Microsoft Office Word</Application>
  <DocSecurity>0</DocSecurity>
  <Lines>497</Lines>
  <Paragraphs>140</Paragraphs>
  <ScaleCrop>false</ScaleCrop>
  <Company/>
  <LinksUpToDate>false</LinksUpToDate>
  <CharactersWithSpaces>70017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2023-08-14T13:44:00Z</dcterms:created>
  <dcterms:modified xsi:type="dcterms:W3CDTF">2023-08-14T13:44:00Z</dcterms:modified>
</cp:coreProperties>
</file>