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00" w:rsidRDefault="00C36200" w:rsidP="00C3620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БОЛЬШЕКИРДЯШЕВСКОГО СЕЛЬСОВЕТА НАРОВЧАТСКОГО РАЙОНА</w:t>
      </w:r>
    </w:p>
    <w:p w:rsidR="00C36200" w:rsidRDefault="00C36200" w:rsidP="00C3620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C36200" w:rsidRDefault="00C36200" w:rsidP="00C3620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C36200" w:rsidRDefault="00C36200" w:rsidP="00C3620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31 марта 2023 года № 28</w:t>
      </w:r>
    </w:p>
    <w:p w:rsidR="00C36200" w:rsidRDefault="00C36200" w:rsidP="00C3620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Большое Кирдяшево</w:t>
      </w:r>
    </w:p>
    <w:p w:rsidR="00C36200" w:rsidRDefault="00C36200" w:rsidP="00C3620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в Административный регламент по предоставлению муниципальной услуги «Продажа и предоставление в аренду земельных участков, находящихся в муниципальной собственности, на торгах», утвержденный постановлением администрации Большекирдяшевского сельсовета Наровчатского района Пензенской области от 19.12.2022 №64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Большекирдяшевского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№46</w:t>
        </w:r>
      </w:hyperlink>
      <w:r>
        <w:rPr>
          <w:rFonts w:ascii="Arial" w:hAnsi="Arial" w:cs="Arial"/>
          <w:color w:val="000000"/>
        </w:rPr>
        <w:t> «Об утверждении Порядка разработки и утверждения административных регламентов предоставления муниципальных услуг администрацией Большекирдяшевского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36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Большекирдяшевского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 Большекирдяшевского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Большекирдяшевского сельсовета Наровчатского района Пензенской области постановляет: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Внести в Административный регламент по предоставлению муниципальной услуги «Продажа и предоставление в аренду земельных участков, находящихся в муниципальной собственности, на торгах», утвержденный постановлением администрации Большекирдяшевского сельсовета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19.12.2022 №64</w:t>
        </w:r>
      </w:hyperlink>
      <w:r>
        <w:rPr>
          <w:rFonts w:ascii="Arial" w:hAnsi="Arial" w:cs="Arial"/>
          <w:color w:val="000000"/>
        </w:rPr>
        <w:t> следующее изменение: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В подпункте 3.3.1.6 пункта 3.3 раздела 3 слово «тридцати» заменить словом «двадцати»;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В подпункте 3.3.1.7 пункта 3.3 раздела 3 слово «тридцати» заменить словом «двадцати».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 Опубликовать настоящее постановление в информационном бюллетене «Большекирдяшевский вестник».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 Большекирдяшевского сельсовета Наровчатского района Пензенской области.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Большекирдяшевского сельсовета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C36200" w:rsidRDefault="00C36200" w:rsidP="00C3620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Е.И.Байкина</w:t>
      </w:r>
      <w:proofErr w:type="spellEnd"/>
    </w:p>
    <w:p w:rsidR="0092118E" w:rsidRDefault="0092118E">
      <w:bookmarkStart w:id="0" w:name="_GoBack"/>
      <w:bookmarkEnd w:id="0"/>
    </w:p>
    <w:sectPr w:rsidR="0092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57"/>
    <w:rsid w:val="002F6757"/>
    <w:rsid w:val="0092118E"/>
    <w:rsid w:val="00C3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CD91F-05E7-4E2F-8560-1A3F3858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36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35B1209-149F-4A4A-86B3-44E5B6645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5" Type="http://schemas.openxmlformats.org/officeDocument/2006/relationships/hyperlink" Target="https://pravo-search.minjust.ru/bigs/showDocument.html?id=54C62EE5-ECE4-498A-884C-18DCFCAE4A89" TargetMode="External"/><Relationship Id="rId4" Type="http://schemas.openxmlformats.org/officeDocument/2006/relationships/hyperlink" Target="https://pravo-search.minjust.ru/bigs/showDocument.html?id=213A5C96-C3A9-4FA1-B031-EAF5F01CE0B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2023-07-26T13:41:00Z</dcterms:created>
  <dcterms:modified xsi:type="dcterms:W3CDTF">2023-07-26T13:41:00Z</dcterms:modified>
</cp:coreProperties>
</file>