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F6E3" w14:textId="6560D59F" w:rsidR="008314E5" w:rsidRDefault="00631630" w:rsidP="00964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0" allowOverlap="1" wp14:editId="61022E9E">
            <wp:simplePos x="0" y="0"/>
            <wp:positionH relativeFrom="column">
              <wp:posOffset>2675376</wp:posOffset>
            </wp:positionH>
            <wp:positionV relativeFrom="paragraph">
              <wp:posOffset>-549275</wp:posOffset>
            </wp:positionV>
            <wp:extent cx="662305" cy="818515"/>
            <wp:effectExtent l="0" t="0" r="444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977EB" w14:textId="77777777" w:rsidR="00631630" w:rsidRDefault="00631630" w:rsidP="00964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5E464456" w14:textId="77777777" w:rsidR="009644FD" w:rsidRPr="00B46648" w:rsidRDefault="009644FD" w:rsidP="00964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B4664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АДМИНИСТРАЦИЯ Р.П.БАШМАКОВО</w:t>
      </w:r>
    </w:p>
    <w:p w14:paraId="48B88B9B" w14:textId="77777777" w:rsidR="009644FD" w:rsidRPr="00B46648" w:rsidRDefault="009644FD" w:rsidP="00964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B4664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БАШМАКОВСКОГО РАЙОНА</w:t>
      </w:r>
    </w:p>
    <w:p w14:paraId="6AD09684" w14:textId="77777777" w:rsidR="009644FD" w:rsidRPr="00B46648" w:rsidRDefault="009644FD" w:rsidP="00964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B4664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ПЕНЗЕНСКОЙ ОБЛАСТИ</w:t>
      </w:r>
    </w:p>
    <w:p w14:paraId="3925217D" w14:textId="77777777" w:rsidR="009644FD" w:rsidRDefault="009644FD"/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CD6E26" w:rsidRPr="003A2A05" w14:paraId="3DFF4E57" w14:textId="77777777" w:rsidTr="004C0DF2">
        <w:trPr>
          <w:trHeight w:val="80"/>
        </w:trPr>
        <w:tc>
          <w:tcPr>
            <w:tcW w:w="9606" w:type="dxa"/>
            <w:shd w:val="clear" w:color="auto" w:fill="auto"/>
          </w:tcPr>
          <w:p w14:paraId="2676FE1C" w14:textId="77777777" w:rsidR="00CD6E26" w:rsidRPr="003A2A05" w:rsidRDefault="00CD6E26" w:rsidP="00CD6E26">
            <w:pPr>
              <w:keepNext/>
              <w:keepLines/>
              <w:spacing w:before="200" w:after="0"/>
              <w:jc w:val="center"/>
              <w:outlineLvl w:val="2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3A2A05">
              <w:rPr>
                <w:rFonts w:ascii="Times New Roman" w:eastAsiaTheme="majorEastAsia" w:hAnsi="Times New Roman" w:cstheme="majorBidi"/>
                <w:b/>
                <w:kern w:val="1"/>
                <w:sz w:val="28"/>
                <w:szCs w:val="28"/>
              </w:rPr>
              <w:t>ПОСТАНОВЛЕНИЕ</w:t>
            </w:r>
          </w:p>
        </w:tc>
      </w:tr>
    </w:tbl>
    <w:p w14:paraId="066D351A" w14:textId="77777777" w:rsidR="00CD6E26" w:rsidRPr="003A2A05" w:rsidRDefault="00CD6E26" w:rsidP="00CD6E2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A2A05" w:rsidRPr="003A2A05" w14:paraId="1CFAB2F9" w14:textId="77777777" w:rsidTr="004C0DF2">
        <w:trPr>
          <w:jc w:val="center"/>
        </w:trPr>
        <w:tc>
          <w:tcPr>
            <w:tcW w:w="284" w:type="dxa"/>
            <w:vAlign w:val="bottom"/>
          </w:tcPr>
          <w:p w14:paraId="269AE397" w14:textId="77777777" w:rsidR="00CD6E26" w:rsidRPr="003A2A05" w:rsidRDefault="00CD6E26" w:rsidP="00CD6E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A0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19D3BA" w14:textId="2BC3421C" w:rsidR="00CD6E26" w:rsidRPr="003A2A05" w:rsidRDefault="00631630" w:rsidP="00CD6E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03.12.2020г.</w:t>
            </w:r>
          </w:p>
        </w:tc>
        <w:tc>
          <w:tcPr>
            <w:tcW w:w="397" w:type="dxa"/>
          </w:tcPr>
          <w:p w14:paraId="3CDC3F11" w14:textId="77777777" w:rsidR="00CD6E26" w:rsidRPr="003A2A05" w:rsidRDefault="00CD6E26" w:rsidP="00CD6E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A0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6C475D" w14:textId="7CCBF66C" w:rsidR="00CD6E26" w:rsidRPr="003A2A05" w:rsidRDefault="00631630" w:rsidP="00CD6E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CD6E26" w:rsidRPr="003A2A05" w14:paraId="0F12E439" w14:textId="77777777" w:rsidTr="004C0DF2">
        <w:trPr>
          <w:jc w:val="center"/>
        </w:trPr>
        <w:tc>
          <w:tcPr>
            <w:tcW w:w="4650" w:type="dxa"/>
            <w:gridSpan w:val="4"/>
          </w:tcPr>
          <w:p w14:paraId="58B0BB6B" w14:textId="280B3D4E" w:rsidR="00CD6E26" w:rsidRPr="003A2A05" w:rsidRDefault="009644FD" w:rsidP="009644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Р.п.Башмаково</w:t>
            </w:r>
          </w:p>
        </w:tc>
      </w:tr>
    </w:tbl>
    <w:p w14:paraId="62CA04D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4E63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08018A81" w14:textId="77777777" w:rsidR="00CD6E26" w:rsidRPr="003A2A05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14:paraId="3E2B3042" w14:textId="77777777"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73310" w14:textId="6BBD269A" w:rsidR="00CD6E26" w:rsidRPr="003A2A05" w:rsidRDefault="00CD6E26" w:rsidP="006D580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</w:t>
      </w:r>
      <w:r w:rsidR="006D58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решением Комитета местного самоуправления р.п.Башмаково от  15.04.2020 №96-13/7</w:t>
      </w:r>
      <w:r w:rsidR="006D5805" w:rsidRPr="006D58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D58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D5805" w:rsidRPr="006D580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осмотра зданий, сооружений в целях оценки их технического состояния и надлежащего технического обслуживания на территории рабочего поселка Башмаково Башмаковского района Пензенской области</w:t>
      </w:r>
      <w:r w:rsidR="006D58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  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остановлениями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р.п.Башмаково</w:t>
      </w:r>
      <w:r w:rsidRPr="003A2A05">
        <w:rPr>
          <w:rFonts w:ascii="Calibri" w:eastAsia="Times New Roman" w:hAnsi="Calibri" w:cs="Calibri"/>
          <w:i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95AAA" w:rsidRP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22.04.2015 № 36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разработке и утверждении административных регламентов предоставления муниципальных услуг органами местного самоуправления 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р.п.Башмаково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от </w:t>
      </w:r>
      <w:r w:rsidR="00395AAA" w:rsidRPr="00395AAA">
        <w:rPr>
          <w:rFonts w:ascii="Times New Roman" w:hAnsi="Times New Roman" w:cs="Times New Roman"/>
          <w:sz w:val="28"/>
          <w:szCs w:val="28"/>
        </w:rPr>
        <w:t>25.01.2018 № 12</w:t>
      </w:r>
      <w:r w:rsidR="00395AAA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Реестра муниципальных услуг 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Башмаково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hyperlink r:id="rId10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статьей </w:t>
        </w:r>
      </w:hyperlink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Башмаково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14:paraId="559EB38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9D56E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1AB128" w14:textId="4CFF48D3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395AAA" w:rsidRP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рабочего поселка Башмаково </w:t>
      </w:r>
      <w:r w:rsidRPr="003A2A05">
        <w:rPr>
          <w:rFonts w:ascii="Times New Roman" w:eastAsia="Times New Roman" w:hAnsi="Times New Roman" w:cs="Times New Roman"/>
          <w:i/>
          <w:szCs w:val="20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14:paraId="1F0B26F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1DC79" w14:textId="7899977F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1" w:anchor="P31" w:history="1">
        <w:r w:rsidRPr="003A2A05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обслуживания».</w:t>
      </w:r>
    </w:p>
    <w:p w14:paraId="38D3B72B" w14:textId="065388FF" w:rsidR="00CD6E26" w:rsidRPr="003A2A05" w:rsidRDefault="00CD6E26" w:rsidP="00CD6E2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Опубликовать настоящее постановление в </w:t>
      </w:r>
      <w:r w:rsidR="00395AAA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информационном бюллетене «Малая Родина»</w:t>
      </w: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на официальном сайте администрации </w:t>
      </w:r>
      <w:r w:rsidR="00395AAA" w:rsidRPr="00395A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рабочего поселка Башмаково </w:t>
      </w:r>
      <w:r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14:paraId="2D26C2B7" w14:textId="54F8B814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на следующий день после дня его официального опубликования</w:t>
      </w:r>
      <w:r w:rsidR="00672773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014CEFD" w14:textId="2D0BB821"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заместителя главы администрации </w:t>
      </w:r>
      <w:r w:rsidR="00395AAA" w:rsidRP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Башмаково</w:t>
      </w:r>
      <w:r w:rsidR="00395A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1649CB" w14:textId="77777777" w:rsidR="00631630" w:rsidRPr="003A2A05" w:rsidRDefault="00631630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55A1C3" w14:textId="77777777"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19A8CB" w14:textId="77777777" w:rsidR="00631630" w:rsidRPr="003A2A05" w:rsidRDefault="00631630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2BBE95" w14:textId="6C241514" w:rsidR="00CD6E26" w:rsidRPr="003A2A05" w:rsidRDefault="00631630" w:rsidP="00631630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.г</w:t>
      </w:r>
      <w:proofErr w:type="gramEnd"/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ы</w:t>
      </w:r>
      <w:proofErr w:type="spellEnd"/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  <w:r w:rsidR="00395A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р.п.Башмаково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И.М.Бирюков</w:t>
      </w:r>
      <w:proofErr w:type="spellEnd"/>
      <w:r w:rsidR="00395A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</w:t>
      </w:r>
    </w:p>
    <w:p w14:paraId="6B9382D2" w14:textId="2382CDF6" w:rsidR="00CD6E26" w:rsidRPr="003A2A05" w:rsidRDefault="00631630" w:rsidP="00395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14:paraId="150E92F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6B28340A" w14:textId="12707B83" w:rsidR="00CD6E26" w:rsidRPr="003A2A05" w:rsidRDefault="00395AAA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Башмаково</w:t>
      </w:r>
      <w:r w:rsidRPr="003A2A05">
        <w:rPr>
          <w:rFonts w:ascii="Times New Roman" w:eastAsia="Times New Roman" w:hAnsi="Times New Roman" w:cs="Times New Roman"/>
          <w:i/>
          <w:szCs w:val="20"/>
          <w:lang w:eastAsia="ar-SA"/>
        </w:rPr>
        <w:t xml:space="preserve"> 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0615394" w14:textId="3B72DF7B" w:rsidR="00CD6E26" w:rsidRPr="003A2A05" w:rsidRDefault="00631630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03.12.2020г.</w:t>
      </w:r>
      <w:r w:rsidR="00CD6E26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240</w:t>
      </w:r>
    </w:p>
    <w:p w14:paraId="30D016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0EB5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505244F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«Поведение осмотра зданий, сооружений в целях оценки их технического состояния и надлежащего технического обслуживания»</w:t>
      </w:r>
    </w:p>
    <w:p w14:paraId="7F2BE2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CED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2137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40BAA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1FF0CA47" w14:textId="20FEC2E0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r w:rsidR="00395AAA" w:rsidRPr="0039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Башмаково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обслуживания» (далее - муниципальная услуга).</w:t>
      </w:r>
    </w:p>
    <w:p w14:paraId="738CC27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DEDD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369D5A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2AD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14:paraId="7573172D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5B4D05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7AAA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50B9BAC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14:paraId="003E56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8BF1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14:paraId="68E8F4F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C0B3E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Администрации установлены пунктом 2.19 Административного регламента.</w:t>
      </w:r>
    </w:p>
    <w:p w14:paraId="667C48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14:paraId="4900BE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3C89D40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14:paraId="0E9899B8" w14:textId="7DC53A6B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280CC8" w:rsidRPr="00280CC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рабочего поселка Башмаково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F4DD4A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14:paraId="37E3D5F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14:paraId="3A9479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D18B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14:paraId="67777AC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14:paraId="6DAEF56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6C0905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14:paraId="311B2EE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AE35F3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FC867C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642B4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807360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7B0AB4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6FA75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107851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888FA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A08713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10EC2BA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F54622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14:paraId="7346C8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7D8DE332" w14:textId="425D0D2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280CC8" w:rsidRPr="00280CC8">
        <w:rPr>
          <w:rFonts w:ascii="Times New Roman" w:eastAsia="Times New Roman" w:hAnsi="Times New Roman" w:cs="Calibri"/>
          <w:sz w:val="28"/>
          <w:szCs w:val="28"/>
          <w:lang w:eastAsia="ar-SA"/>
        </w:rPr>
        <w:t>рабочего поселка Башмаково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14:paraId="4751FE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FA358D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894C3F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2FB97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7EB14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507A64C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279B47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20DD2B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75A60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1.8. </w:t>
      </w: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2130FB5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6F2689E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4861C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8088D9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1B2CD66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14:paraId="2229697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14:paraId="29BF91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352ADBF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14:paraId="484524D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40A7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332BC2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986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53AB93D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372A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14:paraId="3462387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14:paraId="371C6E3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D170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929930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51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166B19A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38F9B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A68FDC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CBEA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178A836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14:paraId="7D2A459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59BCCFE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FC7B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14:paraId="301DEE02" w14:textId="77777777"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14:paraId="51C0DB0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6E9EAD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8609C1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0D51013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77A758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69F3F902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4BCF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DF2E1A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39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416447F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14:paraId="3F28BD8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14:paraId="18FB706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14:paraId="01141E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14:paraId="7BE2CA5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467A8F5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14:paraId="66DA6A3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14:paraId="6429260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78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19A5C6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14:paraId="07C74BB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14:paraId="03AF436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75BA980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7C9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BBFF3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9DB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0"/>
      <w:bookmarkEnd w:id="5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1F1065F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532544B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A2E5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3149B161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73269BEC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389ABB" w14:textId="1DF0941F"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0"/>
      <w:bookmarkEnd w:id="6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14:paraId="273B01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196"/>
      <w:bookmarkEnd w:id="7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1DC3FB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19F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41E2CCE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C862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135FC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E5EC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36972AC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14:paraId="6050BB0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44AE525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279493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Администрацию.</w:t>
      </w:r>
    </w:p>
    <w:p w14:paraId="09F7DBE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3141320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2D29FF5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514D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26DD92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B30342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34CF8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3AE66C5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34D6382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1934B0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155CFB3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B1DC3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FDAFAE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7ED94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7004D9D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052629A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17F09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5748D7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3630CAE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14:paraId="29EA46E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1BADED26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7A6F824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14:paraId="22E4BAFA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BE5C7B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14:paraId="792A6D9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BBC5FE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4A85CC7" w14:textId="28671003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3A2A0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3A2A05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39FC1AE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A0FD3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1FE78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101DBC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F58D11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5AF00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4B6C94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354A4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131D85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1044DA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14DCB7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726578E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14:paraId="39DB2F9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14:paraId="28BCDA2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14:paraId="700A6D3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14:paraId="5B0C259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C0B6A5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FAC2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B0F10D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2C065C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2.24.2. Показателями качества предоставления муниципальной услуги являются отсутствие:</w:t>
      </w:r>
    </w:p>
    <w:p w14:paraId="0B211EA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14:paraId="10A090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14:paraId="7ADB31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60D010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C94B5C6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00E5527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70E5AC7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616D98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25A2F638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14:paraId="77CC795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A57E4E1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18F489B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853322D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2AB8D14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0F40431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67F97F4B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995410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D8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BDFDD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14:paraId="1653B0E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14:paraId="23B5D1F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14:paraId="114531A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14:paraId="268F62C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65CC8D0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C577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14:paraId="45B2558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14:paraId="658724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0C9FB97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14:paraId="669AD44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CDD37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F37A21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7451A52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7B3A3C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04312C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6D818D7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1E1DC9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14:paraId="77DA667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14:paraId="1098E9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2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14:paraId="55333B3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14:paraId="2973DD1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14:paraId="5CF4831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3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14:paraId="2B5689E9" w14:textId="6016A6DF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r w:rsidR="00280CC8" w:rsidRPr="00280CC8">
        <w:rPr>
          <w:rFonts w:ascii="Times New Roman" w:hAnsi="Times New Roman" w:cs="Times New Roman"/>
          <w:sz w:val="28"/>
          <w:szCs w:val="28"/>
          <w:lang w:eastAsia="ru-RU"/>
        </w:rPr>
        <w:t>рабочего поселка Башмаково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5871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14:paraId="334C2FD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14:paraId="0CD4CEB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14:paraId="5B0BC4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14:paraId="6D7F851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EF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6756308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DAC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14:paraId="34234064" w14:textId="77777777"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82F5A9" w14:textId="094EEE93"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8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8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14:paraId="19E2E9EC" w14:textId="62E20EBA"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E1B80F" w14:textId="54490D10"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14:paraId="2A5F1A0D" w14:textId="77777777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14:paraId="1D772F47" w14:textId="7E50F743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14:paraId="02A00CB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Подписанный главой Администрации 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14:paraId="511491FC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14:paraId="1D3151A9" w14:textId="2A56022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9"/>
    <w:p w14:paraId="08167419" w14:textId="55A7F78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14:paraId="6070A3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>возникновения аварийных ситуаций в зданиях, сооружениях или угроза разрушения зданий, 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567A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14:paraId="07D5A7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A26D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1101C7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2C97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14:paraId="79388677" w14:textId="72781CF8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Осмотр зданий, сооружений проводится Комиссией в соответствии с требованиями установленными решением</w:t>
      </w:r>
      <w:r w:rsidR="0028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местного самоуправления рабочего поселка Башмаково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80CC8" w:rsidRPr="00280CC8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15.04.2020 № 96-13/7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</w:r>
      <w:r w:rsidR="00280CC8" w:rsidRPr="0028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Башмаково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 осмотра зданий, сооружений).</w:t>
      </w:r>
    </w:p>
    <w:p w14:paraId="088B7D11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14:paraId="6A49B623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осмотра.</w:t>
      </w:r>
    </w:p>
    <w:p w14:paraId="28DD491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14:paraId="4C48B75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14:paraId="1CAD635D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14:paraId="42C99E7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14:paraId="4BD0C6C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14:paraId="23664C5C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14:paraId="268C2244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14:paraId="690B510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14:paraId="72319BCA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14:paraId="7432916F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14:paraId="530255AB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14:paraId="1B9D753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hAnsi="Times New Roman" w:cs="Times New Roman"/>
          <w:sz w:val="28"/>
          <w:szCs w:val="28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14:paraId="02A573C7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14:paraId="20575BC2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14:paraId="5267D960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14:paraId="750B15A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14:paraId="454BC44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67CD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2A71668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14:paraId="5B77E9A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14:paraId="224C12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5B752A3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38E2A3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69B8A52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6BA4970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14:paraId="24426A1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14:paraId="22ECD51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99EF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08996A14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87254F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3.39. </w:t>
      </w:r>
      <w:proofErr w:type="gramStart"/>
      <w:r w:rsidRPr="003A2A05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5BAF095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14:paraId="65060693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33373502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7F94E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232C37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5080DE0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AD1B44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9FE52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14:paraId="0CA6334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5F0AC07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3.43.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14:paraId="3A86E84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48AC5F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14:paraId="3AD94F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DBC5F0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14:paraId="7E966D6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6BF0DF4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2B2FAE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14:paraId="7750C589" w14:textId="77777777"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A05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A7403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14:paraId="424B15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557D815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7DA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E5A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14:paraId="4E4184A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428B23C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14:paraId="6EE8881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14:paraId="69B901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14:paraId="797268B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35290F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14:paraId="033516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26A99C4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53DE0D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08C6CA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4D573E5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FEE1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14:paraId="1B2A362B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CD348" w14:textId="13F40FED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80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главы администрации рабочего поселка Башмаково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12F24BD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45388E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3B73EE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67F45CC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249962F1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B75870D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CACCD9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D21737A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757F69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9B246C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ED0ED7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033E5B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1FFBF38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7B4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6EA978F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7692BDF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3F4418D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14:paraId="3279852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7AF6514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69A0E4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3A2A0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2A05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F21A34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A05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78811E6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76F63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739DFE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24E38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DCE24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DE0875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14:paraId="69B5097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13A0E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B4740E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7920D0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90A8BF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8C5C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9B7E92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F77C40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0A6F723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ФЗ № 210-ФЗ;</w:t>
      </w:r>
    </w:p>
    <w:p w14:paraId="4063C9F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6329F7D" w14:textId="36939F3F" w:rsidR="008314E5" w:rsidRPr="008314E5" w:rsidRDefault="00CD6E26" w:rsidP="008314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8314E5">
        <w:rPr>
          <w:rFonts w:ascii="Times New Roman" w:hAnsi="Times New Roman"/>
          <w:sz w:val="28"/>
          <w:szCs w:val="28"/>
        </w:rPr>
        <w:t xml:space="preserve">р.п.Башмаково </w:t>
      </w:r>
      <w:r w:rsidRPr="003A2A05">
        <w:rPr>
          <w:rFonts w:ascii="Times New Roman" w:hAnsi="Times New Roman"/>
          <w:sz w:val="28"/>
          <w:szCs w:val="28"/>
        </w:rPr>
        <w:t>от</w:t>
      </w:r>
      <w:r w:rsidR="008314E5">
        <w:rPr>
          <w:rFonts w:ascii="Times New Roman" w:hAnsi="Times New Roman"/>
          <w:sz w:val="28"/>
          <w:szCs w:val="28"/>
        </w:rPr>
        <w:t xml:space="preserve"> </w:t>
      </w:r>
      <w:r w:rsidR="008314E5" w:rsidRPr="008314E5">
        <w:rPr>
          <w:rFonts w:ascii="Times New Roman" w:hAnsi="Times New Roman"/>
          <w:sz w:val="28"/>
          <w:szCs w:val="28"/>
        </w:rPr>
        <w:t>19.09.2018 № 133</w:t>
      </w:r>
    </w:p>
    <w:p w14:paraId="11228B5D" w14:textId="73407755" w:rsidR="00CD6E26" w:rsidRPr="003A2A05" w:rsidRDefault="008314E5" w:rsidP="00831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314E5">
        <w:rPr>
          <w:rFonts w:ascii="Times New Roman" w:hAnsi="Times New Roman"/>
          <w:sz w:val="28"/>
          <w:szCs w:val="28"/>
        </w:rPr>
        <w:t>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</w:t>
      </w:r>
      <w:r w:rsidR="006D5805">
        <w:rPr>
          <w:rFonts w:ascii="Times New Roman" w:hAnsi="Times New Roman"/>
          <w:sz w:val="28"/>
          <w:szCs w:val="28"/>
        </w:rPr>
        <w:t>».</w:t>
      </w:r>
    </w:p>
    <w:p w14:paraId="14467866" w14:textId="3F83E362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5.11. </w:t>
      </w:r>
      <w:r w:rsidRPr="003A2A05">
        <w:rPr>
          <w:rFonts w:ascii="Times New Roman" w:hAnsi="Times New Roman"/>
          <w:sz w:val="28"/>
          <w:szCs w:val="28"/>
          <w:lang w:eastAsia="ru-RU"/>
        </w:rPr>
        <w:t>Особенности подачи и рассмотрения жалоб на решения и действия (бездействие) Администрац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ии и её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</w:t>
      </w:r>
      <w:r w:rsidR="006D5805">
        <w:rPr>
          <w:rFonts w:ascii="Times New Roman" w:hAnsi="Times New Roman"/>
          <w:sz w:val="28"/>
          <w:szCs w:val="28"/>
          <w:lang w:eastAsia="ru-RU"/>
        </w:rPr>
        <w:t>рабочего поселка Башмаково</w:t>
      </w:r>
      <w:r w:rsidRPr="003A2A05">
        <w:rPr>
          <w:rFonts w:ascii="Times New Roman" w:hAnsi="Times New Roman"/>
          <w:position w:val="-2"/>
          <w:sz w:val="28"/>
          <w:szCs w:val="28"/>
        </w:rPr>
        <w:t xml:space="preserve"> в соответствии со статьей 11.2 ФЗ    № 210-ФЗ.</w:t>
      </w:r>
    </w:p>
    <w:p w14:paraId="6E85A38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A05">
        <w:rPr>
          <w:rFonts w:ascii="Times New Roman" w:hAnsi="Times New Roman" w:cs="Times New Roman"/>
          <w:sz w:val="24"/>
          <w:szCs w:val="24"/>
        </w:rPr>
        <w:br w:type="page"/>
      </w:r>
    </w:p>
    <w:p w14:paraId="17DEDD3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BD94DF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14:paraId="3A8FCA8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14:paraId="395A5F4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5B073C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CD72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14:paraId="64C6F2FE" w14:textId="57A0B553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6D5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Башмаково</w:t>
      </w:r>
    </w:p>
    <w:p w14:paraId="3F64F5D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1F37B40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701A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</w:t>
      </w:r>
    </w:p>
    <w:p w14:paraId="54E8036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3D7B96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5F13BC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14:paraId="728E149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FB87E2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3CD93D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30AD4C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14:paraId="035D1A6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25CBA37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104AB3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1CE328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</w:t>
      </w:r>
    </w:p>
    <w:p w14:paraId="51A358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27DE2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14:paraId="3257B8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A4110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14:paraId="5D1D4F8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80B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4D635A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63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3A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… (вид и реквизиты муниципального правового акта представительного органа муниципального образования)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14:paraId="76EE126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4433A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14:paraId="217EB0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439FA7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0F4A05E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________________________________________________.</w:t>
      </w:r>
    </w:p>
    <w:p w14:paraId="25D0B5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14:paraId="52DC29C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633AC39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06ED9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7A5007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10451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B36D44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65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квадрате):</w:t>
      </w:r>
    </w:p>
    <w:p w14:paraId="75E2EC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3A2A05" w:rsidRPr="003A2A05" w14:paraId="75417283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AFF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0CC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14:paraId="2FBDBF2A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277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35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14:paraId="4149C522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3CB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BCD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14:paraId="461C85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C7D1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14:paraId="78C87C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14:paraId="3E5D38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A007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14:paraId="2CCFF0A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F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3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664A3B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DE9C5D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14:paraId="0C58074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14:paraId="281BE29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14:paraId="50CFC23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4D5ACD9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8ECF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4C529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AD626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14:paraId="3490319A" w14:textId="4A0E4A3D" w:rsidR="00CD6E26" w:rsidRPr="006D5805" w:rsidRDefault="006D5805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05">
        <w:rPr>
          <w:rFonts w:ascii="Times New Roman" w:hAnsi="Times New Roman"/>
          <w:sz w:val="24"/>
          <w:szCs w:val="24"/>
        </w:rPr>
        <w:t>рабочего поселка Башмаково</w:t>
      </w:r>
    </w:p>
    <w:p w14:paraId="1ACBBBD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14:paraId="14F1C0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14:paraId="198164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14:paraId="13EC4C5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B3A72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14:paraId="3C5925C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B180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14:paraId="1BA5FB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14:paraId="49BA660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EE80F7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7A6905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BFD1FD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14:paraId="48BB76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14:paraId="5AB2E0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B4E905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040E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A78E1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14:paraId="05035B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14:paraId="6CDA387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AB4BD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14:paraId="52C7EE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14:paraId="5B2321E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D936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14:paraId="4118F93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14:paraId="761CC4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898808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D889C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CF92C0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E1AF30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14:paraId="0AE9BE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440798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14:paraId="7883C48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217529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3C9870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54E460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E23C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14:paraId="3029D54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FE787A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04B74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9C7B9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14:paraId="2E1169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0391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0281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4395D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14:paraId="47D139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3DC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86411" w14:textId="77777777"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AE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D19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D334A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1D957DA5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0B01DBAA" w14:textId="77777777" w:rsidR="004C0DF2" w:rsidRPr="003A2A05" w:rsidRDefault="004C0DF2"/>
    <w:sectPr w:rsidR="004C0DF2" w:rsidRPr="003A2A05" w:rsidSect="004C0DF2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BF027" w14:textId="77777777" w:rsidR="009331C0" w:rsidRDefault="009331C0" w:rsidP="00CD6E26">
      <w:pPr>
        <w:spacing w:after="0" w:line="240" w:lineRule="auto"/>
      </w:pPr>
      <w:r>
        <w:separator/>
      </w:r>
    </w:p>
  </w:endnote>
  <w:endnote w:type="continuationSeparator" w:id="0">
    <w:p w14:paraId="026A719B" w14:textId="77777777" w:rsidR="009331C0" w:rsidRDefault="009331C0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14:paraId="4D467833" w14:textId="65C4E964" w:rsidR="009644FD" w:rsidRDefault="009644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30">
          <w:rPr>
            <w:noProof/>
          </w:rPr>
          <w:t>2</w:t>
        </w:r>
        <w:r>
          <w:fldChar w:fldCharType="end"/>
        </w:r>
      </w:p>
    </w:sdtContent>
  </w:sdt>
  <w:p w14:paraId="237E2428" w14:textId="77777777" w:rsidR="009644FD" w:rsidRDefault="009644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ADAF0" w14:textId="77777777" w:rsidR="009331C0" w:rsidRDefault="009331C0" w:rsidP="00CD6E26">
      <w:pPr>
        <w:spacing w:after="0" w:line="240" w:lineRule="auto"/>
      </w:pPr>
      <w:r>
        <w:separator/>
      </w:r>
    </w:p>
  </w:footnote>
  <w:footnote w:type="continuationSeparator" w:id="0">
    <w:p w14:paraId="33BAD83F" w14:textId="77777777" w:rsidR="009331C0" w:rsidRDefault="009331C0" w:rsidP="00CD6E26">
      <w:pPr>
        <w:spacing w:after="0" w:line="240" w:lineRule="auto"/>
      </w:pPr>
      <w:r>
        <w:continuationSeparator/>
      </w:r>
    </w:p>
  </w:footnote>
  <w:footnote w:id="1">
    <w:p w14:paraId="5C734F0B" w14:textId="1126EE24" w:rsidR="009644FD" w:rsidRPr="009E715C" w:rsidRDefault="009644FD" w:rsidP="00CD6E26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</w:p>
    <w:p w14:paraId="4EAC3036" w14:textId="77777777" w:rsidR="009644FD" w:rsidRDefault="009644FD" w:rsidP="00CD6E26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6"/>
    <w:rsid w:val="00057C4B"/>
    <w:rsid w:val="00280CC8"/>
    <w:rsid w:val="0028529F"/>
    <w:rsid w:val="00392362"/>
    <w:rsid w:val="00395AAA"/>
    <w:rsid w:val="003A2A05"/>
    <w:rsid w:val="00434CEC"/>
    <w:rsid w:val="004A66E3"/>
    <w:rsid w:val="004C0DF2"/>
    <w:rsid w:val="004E3713"/>
    <w:rsid w:val="005A2BC3"/>
    <w:rsid w:val="005A6D60"/>
    <w:rsid w:val="00631630"/>
    <w:rsid w:val="00632839"/>
    <w:rsid w:val="00672773"/>
    <w:rsid w:val="006D5805"/>
    <w:rsid w:val="008314E5"/>
    <w:rsid w:val="0084280C"/>
    <w:rsid w:val="009331C0"/>
    <w:rsid w:val="009644FD"/>
    <w:rsid w:val="0098219A"/>
    <w:rsid w:val="00A603A7"/>
    <w:rsid w:val="00A72870"/>
    <w:rsid w:val="00AE1A1E"/>
    <w:rsid w:val="00B14DA7"/>
    <w:rsid w:val="00C15E54"/>
    <w:rsid w:val="00C728C2"/>
    <w:rsid w:val="00CD6E26"/>
    <w:rsid w:val="00D642EC"/>
    <w:rsid w:val="00DA5179"/>
    <w:rsid w:val="00DC0A08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0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C477-8CD8-44ED-AE6B-2F9F09E7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9324</Words>
  <Characters>53153</Characters>
  <Application>Microsoft Office Word</Application>
  <DocSecurity>0</DocSecurity>
  <Lines>442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</vt:lpstr>
      <vt:lpstr>    I. Общие положения</vt:lpstr>
      <vt:lpstr>        Предмет регулирования</vt:lpstr>
      <vt:lpstr>        Круг заявителей</vt:lpstr>
      <vt:lpstr>        Требования к порядку информирования</vt:lpstr>
      <vt:lpstr>        1.3. Информирование заявителя о предоставлении муниципальной услуги осуществляет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 местного самоуправления, предоставляющего муниципальную услу</vt:lpstr>
      <vt:lpstr>        </vt:lpstr>
      <vt:lpstr>        Результат предоставления муниципальной услуги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</vt:lpstr>
      <vt:lpstr>        Исчерпывающий перечень оснований для отказа в приеме документов, необходимых для</vt:lpstr>
      <vt:lpstr>        Исчерпывающий перечень оснований для приостановления предоставления муниципально</vt:lpstr>
      <vt:lpstr>        Максимальный срок ожидания в очереди при подаче запроса о предоставлении муницип</vt:lpstr>
      <vt:lpstr>        Срок регистрации запроса заявителя о предоставлении муниципальной услуги</vt:lpstr>
      <vt:lpstr>        Требования к помещениям, в которых предоставляется муниципальная услуга, к залу </vt:lpstr>
      <vt:lpstr>        Прием и регистрация заявления для получения муниципальной услуги</vt:lpstr>
      <vt:lpstr>        Проведение осмотра зданий, сооружений в целях оценки их технического состояния и</vt:lpstr>
      <vt:lpstr>        Выдача заявителю результата предоставления муниципальной услуги</vt:lpstr>
      <vt:lpstr>    </vt:lpstr>
      <vt:lpstr>    IV. Формы контроля за исполнением административного регламента</vt:lpstr>
      <vt:lpstr>    Приложение 1</vt:lpstr>
      <vt:lpstr>    к административному регламенту предост</vt:lpstr>
      <vt:lpstr>    муниципальной услуги «Проведение осмотра</vt:lpstr>
      <vt:lpstr>    и надлежащего технического обслуживания»</vt:lpstr>
      <vt:lpstr>    Приложение 2</vt:lpstr>
      <vt:lpstr>    к административному регламенту предоставления</vt:lpstr>
      <vt:lpstr>    муниципальной услуги «Проведение осмотра зданий, </vt:lpstr>
      <vt:lpstr>    сооружений в целях оценки их технического состояния</vt:lpstr>
      <vt:lpstr>    и надлежащего технического обслуживания»</vt:lpstr>
    </vt:vector>
  </TitlesOfParts>
  <Company>SPecialiST RePack</Company>
  <LinksUpToDate>false</LinksUpToDate>
  <CharactersWithSpaces>62353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2</cp:revision>
  <cp:lastPrinted>2020-12-03T13:52:00Z</cp:lastPrinted>
  <dcterms:created xsi:type="dcterms:W3CDTF">2020-12-03T13:53:00Z</dcterms:created>
  <dcterms:modified xsi:type="dcterms:W3CDTF">2020-12-03T13:53:00Z</dcterms:modified>
</cp:coreProperties>
</file>