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B7" w:rsidRPr="009774B7" w:rsidRDefault="009774B7" w:rsidP="009774B7">
      <w:pPr>
        <w:spacing w:after="0" w:line="240" w:lineRule="auto"/>
        <w:rPr>
          <w:rFonts w:ascii="Times New Roman" w:eastAsia="Times New Roman" w:hAnsi="Times New Roman" w:cs="Times New Roman"/>
          <w:sz w:val="24"/>
          <w:szCs w:val="24"/>
          <w:lang w:eastAsia="ru-RU"/>
        </w:rPr>
      </w:pPr>
      <w:r w:rsidRPr="009774B7">
        <w:rPr>
          <w:rFonts w:ascii="Arial" w:eastAsia="Times New Roman" w:hAnsi="Arial" w:cs="Arial"/>
          <w:color w:val="000000"/>
          <w:sz w:val="24"/>
          <w:szCs w:val="24"/>
          <w:lang w:eastAsia="ru-RU"/>
        </w:rPr>
        <w:t>﻿</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АДМИНИСТРАЦИЯ ЛЕОНИДОВСКОГО СЕЛЬСОВЕТА ПЕНЗЕНСКОГО РАЙОНА</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ПЕНЗЕНСКОЙ ОБЛАСТИ</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ПОСТАНОВЛЕНИЕ</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от 12 мая 2021 года № 65</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ст. Леонидовка</w:t>
      </w:r>
    </w:p>
    <w:p w:rsidR="009774B7" w:rsidRPr="009774B7" w:rsidRDefault="009774B7" w:rsidP="009774B7">
      <w:pPr>
        <w:spacing w:before="240" w:after="6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администрации Леонидовского сельсовета Пензенского района Пензенской области </w:t>
      </w:r>
      <w:hyperlink r:id="rId4" w:tgtFrame="_blank" w:history="1">
        <w:r w:rsidRPr="009774B7">
          <w:rPr>
            <w:rFonts w:ascii="Arial" w:eastAsia="Times New Roman" w:hAnsi="Arial" w:cs="Arial"/>
            <w:color w:val="0000FF"/>
            <w:sz w:val="24"/>
            <w:szCs w:val="24"/>
            <w:lang w:eastAsia="ru-RU"/>
          </w:rPr>
          <w:t>от 25.01.2019 № 12</w:t>
        </w:r>
      </w:hyperlink>
      <w:r w:rsidRPr="009774B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 </w:t>
      </w:r>
      <w:hyperlink r:id="rId5" w:tgtFrame="_blank" w:history="1">
        <w:r w:rsidRPr="009774B7">
          <w:rPr>
            <w:rFonts w:ascii="Arial" w:eastAsia="Times New Roman" w:hAnsi="Arial" w:cs="Arial"/>
            <w:color w:val="0000FF"/>
            <w:sz w:val="24"/>
            <w:szCs w:val="24"/>
            <w:lang w:eastAsia="ru-RU"/>
          </w:rPr>
          <w:t>Уставом Леонидовского сельсовета Пензенского района Пензенской области</w:t>
        </w:r>
      </w:hyperlink>
      <w:r w:rsidRPr="009774B7">
        <w:rPr>
          <w:rFonts w:ascii="Arial" w:eastAsia="Times New Roman" w:hAnsi="Arial" w:cs="Arial"/>
          <w:color w:val="000000"/>
          <w:sz w:val="24"/>
          <w:szCs w:val="24"/>
          <w:lang w:eastAsia="ru-RU"/>
        </w:rPr>
        <w:t>,</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Признать утратившим силу постановление администрации Леонидовского сельсовета Пензенского района Пензенской области </w:t>
      </w:r>
      <w:hyperlink r:id="rId6" w:tgtFrame="_blank" w:history="1">
        <w:r w:rsidRPr="009774B7">
          <w:rPr>
            <w:rFonts w:ascii="Arial" w:eastAsia="Times New Roman" w:hAnsi="Arial" w:cs="Arial"/>
            <w:color w:val="0000FF"/>
            <w:sz w:val="24"/>
            <w:szCs w:val="24"/>
            <w:lang w:eastAsia="ru-RU"/>
          </w:rPr>
          <w:t>от 23.12.2019 № 141</w:t>
        </w:r>
      </w:hyperlink>
      <w:r w:rsidRPr="009774B7">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Леонидовского сельсовета Пензенского района Пензенской области «Принятие решения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Признать утратившим силу пункт 9 постановления администрации Леонидовского сельсовета Пензенского района Пензенской области </w:t>
      </w:r>
      <w:hyperlink r:id="rId7" w:tgtFrame="_blank" w:history="1">
        <w:r w:rsidRPr="009774B7">
          <w:rPr>
            <w:rFonts w:ascii="Arial" w:eastAsia="Times New Roman" w:hAnsi="Arial" w:cs="Arial"/>
            <w:color w:val="0000FF"/>
            <w:sz w:val="24"/>
            <w:szCs w:val="24"/>
            <w:lang w:eastAsia="ru-RU"/>
          </w:rPr>
          <w:t>от 07.07.2020 № 101</w:t>
        </w:r>
      </w:hyperlink>
      <w:r w:rsidRPr="009774B7">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Настоящее постановление вступает в силу после дня его официального опубликования.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 Настоящее постановление опубликовать в информационном бюллетене Леонидовского сельсовета Пензенского района «Местные вести» и на официальном сайте администрации Леонидовского сельсовета Пензенского района Пензенской области в информационно-телекоммуникационной сети «Интернет».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6.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Глава администрации</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Леонидовского сельсовета</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О.А. Булатова</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Приложение</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 постановлению</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администрации Леонидовского сельсовета</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Пензенского района Пензенской области</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от 21.05.2021 № 65</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I. Общие положения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Предмет регулирования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Леонидовского сельсовета Пензенского района Пензенской области (далее - Администрация) при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1" w:name="P65"/>
      <w:bookmarkEnd w:id="1"/>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bookmarkStart w:id="2" w:name="_ftnref1"/>
      <w:bookmarkEnd w:id="2"/>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"_ftn1"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[1]</w:t>
      </w:r>
      <w:r w:rsidRPr="009774B7">
        <w:rPr>
          <w:rFonts w:ascii="Arial" w:eastAsia="Times New Roman" w:hAnsi="Arial" w:cs="Arial"/>
          <w:color w:val="000000"/>
          <w:sz w:val="24"/>
          <w:szCs w:val="24"/>
          <w:lang w:eastAsia="ru-RU"/>
        </w:rPr>
        <w:fldChar w:fldCharType="end"/>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1.3. Круг заявителей.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1.4.1. Лично;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Пензенского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http://leonidovka.pnz.pnzreg.ru/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а) при личном обращении заявителя (представителя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по телефону.</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9774B7">
        <w:rPr>
          <w:rFonts w:ascii="Arial" w:eastAsia="Times New Roman" w:hAnsi="Arial" w:cs="Arial"/>
          <w:color w:val="000000"/>
          <w:sz w:val="24"/>
          <w:szCs w:val="24"/>
          <w:lang w:eastAsia="ru-RU"/>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круг заявителей, которым предоставляется муниципальная услуга;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срок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Пензенский район Пензенской области;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 справочной информации относится следующая информация: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место нахождения и график работы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II. Стандарт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Наименование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 Принятие решения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Краткое наименование муниципальной услуги не предусмотрено.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2.3. Результатом предоставления муниципальной услуги является: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Срок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2.4. Срок предоставления муниципальной услуги составляет: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а также в целях установления публичного сервитута для реконструкции участков (частей) инженерных сооружений, предусмотренного подпунктом 6 статьи 39.37 ЗК РФ - 30 дней со дня поступления в Администрацию ходатайства и прилагаемых к ходатайству документов, но не ранее чем через 15 дней со дня опубликования сообщения о поступившем ходатайстве, предусмотренном подпунктом 1 пункта 3 статьи 39.42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В случае установления публичного сервитута для капитального ремонта участков (частей) инженерных сооружений, предусмотренного подпунктом 6 статьи 39.37 ЗК РФ - 20 дней со дня поступления в Администрацию ходатайства об установлении публичного сервитута и прилагаемых к ходатайству документов.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(пункт 2.4 в ред. постановления администрации Леонидовского сельсовета Пензенского района Пензенской области </w:t>
      </w:r>
      <w:hyperlink r:id="rId8" w:tgtFrame="_blank" w:history="1">
        <w:r w:rsidRPr="009774B7">
          <w:rPr>
            <w:rFonts w:ascii="Arial" w:eastAsia="Times New Roman" w:hAnsi="Arial" w:cs="Arial"/>
            <w:color w:val="0000FF"/>
            <w:sz w:val="24"/>
            <w:szCs w:val="24"/>
            <w:lang w:eastAsia="ru-RU"/>
          </w:rPr>
          <w:t>от 25.10.2022 № 90</w:t>
        </w:r>
      </w:hyperlink>
      <w:r w:rsidRPr="009774B7">
        <w:rPr>
          <w:rFonts w:ascii="Arial" w:eastAsia="Times New Roman" w:hAnsi="Arial" w:cs="Arial"/>
          <w:color w:val="000000"/>
          <w:sz w:val="24"/>
          <w:szCs w:val="24"/>
          <w:lang w:eastAsia="ru-RU"/>
        </w:rPr>
        <w:t>)</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2.6.1. К ходатайству прилагаются следующие документы: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xml:space="preserve">2) копия соглашения, заключенного между заявителем и собственником линейного объекта, расположенного на земельном участке и (или) землях, в </w:t>
      </w:r>
      <w:r w:rsidRPr="009774B7">
        <w:rPr>
          <w:rFonts w:ascii="Arial" w:eastAsia="Times New Roman" w:hAnsi="Arial" w:cs="Arial"/>
          <w:color w:val="000000"/>
          <w:sz w:val="24"/>
          <w:szCs w:val="24"/>
          <w:lang w:eastAsia="ru-RU"/>
        </w:rPr>
        <w:lastRenderedPageBreak/>
        <w:t>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(пункт 2.6.1 в ред. постановления администрации Леонидовского сельсовета Пензенского района Пензенской области </w:t>
      </w:r>
      <w:hyperlink r:id="rId9" w:tgtFrame="_blank" w:history="1">
        <w:r w:rsidRPr="009774B7">
          <w:rPr>
            <w:rFonts w:ascii="Arial" w:eastAsia="Times New Roman" w:hAnsi="Arial" w:cs="Arial"/>
            <w:color w:val="0000FF"/>
            <w:sz w:val="24"/>
            <w:szCs w:val="24"/>
            <w:lang w:eastAsia="ru-RU"/>
          </w:rPr>
          <w:t>от 22.01.2024 № 6</w:t>
        </w:r>
      </w:hyperlink>
      <w:r w:rsidRPr="009774B7">
        <w:rPr>
          <w:rFonts w:ascii="Arial" w:eastAsia="Times New Roman" w:hAnsi="Arial" w:cs="Arial"/>
          <w:color w:val="000000"/>
          <w:sz w:val="24"/>
          <w:szCs w:val="24"/>
          <w:lang w:eastAsia="ru-RU"/>
        </w:rPr>
        <w:t>)</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лично по адресу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посредством почтовой связи по адресу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на бумажном носителе через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лица, действующего от имени юридического лица без доверенности;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заявитель не является лицом, предусмотренным статьей 39.40ЗК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bookmarkStart w:id="3" w:name="P193"/>
      <w:bookmarkEnd w:id="3"/>
      <w:r w:rsidRPr="009774B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0" w:tgtFrame="_blank" w:history="1">
        <w:r w:rsidRPr="009774B7">
          <w:rPr>
            <w:rFonts w:ascii="Arial" w:eastAsia="Times New Roman" w:hAnsi="Arial" w:cs="Arial"/>
            <w:color w:val="0000FF"/>
            <w:sz w:val="24"/>
            <w:szCs w:val="24"/>
            <w:lang w:eastAsia="ru-RU"/>
          </w:rPr>
          <w:t>от 25.10.2022 № 90</w:t>
        </w:r>
      </w:hyperlink>
      <w:r w:rsidRPr="009774B7">
        <w:rPr>
          <w:rFonts w:ascii="Arial" w:eastAsia="Times New Roman" w:hAnsi="Arial" w:cs="Arial"/>
          <w:color w:val="000000"/>
          <w:sz w:val="24"/>
          <w:szCs w:val="24"/>
          <w:lang w:eastAsia="ru-RU"/>
        </w:rPr>
        <w:t>)</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2.8.1. Оснований для приостановления предоставления муниципальной услуги не предусмотрено.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2.9. Муниципальная услуга предоставляется бесплатно.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2.10. Время ожидания в очереди не должно превышать:</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при подаче ходатайства и (или) документов - 15 минут;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стульями и столами для возможности оформления документов.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номера кабинета;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фамилии, имени, отчества (при наличии) и должности специалиста.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текст административного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краткое описание порядка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образцы заявлений;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справочная информация.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9774B7">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Показатели доступности и качества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нарушений сроков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направление ходатайства;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 Исчерпывающий перечень административных процедур.</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3.2. Описание последовательности действий при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bookmarkStart w:id="4" w:name="P288"/>
      <w:bookmarkEnd w:id="4"/>
      <w:r w:rsidRPr="009774B7">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39.42Земельного кодекса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Пензенского района Пензенской области по месту нахождения земельного участка и (или) земель, в отношении которых подано указанное ходатайство;</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Критерий принятия решения о подготовке проекта постановления: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bookmarkStart w:id="5" w:name="P343"/>
      <w:bookmarkEnd w:id="5"/>
      <w:r w:rsidRPr="009774B7">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заявление об исправлении технической ошибки;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xml:space="preserve">Специалист Администрации передает подготовленное постановление, указанное в пункте 2.3 Регламента, или уведомление об отсутствии технической </w:t>
      </w:r>
      <w:r w:rsidRPr="009774B7">
        <w:rPr>
          <w:rFonts w:ascii="Arial" w:eastAsia="Times New Roman" w:hAnsi="Arial" w:cs="Arial"/>
          <w:color w:val="000000"/>
          <w:sz w:val="24"/>
          <w:szCs w:val="24"/>
          <w:lang w:eastAsia="ru-RU"/>
        </w:rPr>
        <w:lastRenderedPageBreak/>
        <w:t>ошибки в выданном в результате предоставления муниципальной услуги документе на подпись главе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3.4. Особенности предоставления муниципальной услуги в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проверяет правильность заполнения ходатайства;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вАдминистрациирезультат предоставления муниципальной услуги под подпись.</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Полученные специалистом МФЦдокументы регистрируется в установленном МФЦ порядке.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4. Формы контроля за исполнением Регламента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 отдела экономики, имущественных и земельных отношений,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6" w:name="_ftnref2"/>
      <w:bookmarkEnd w:id="6"/>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"_ftn2"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[2]</w:t>
      </w:r>
      <w:r w:rsidRPr="009774B7">
        <w:rPr>
          <w:rFonts w:ascii="Arial" w:eastAsia="Times New Roman" w:hAnsi="Arial" w:cs="Arial"/>
          <w:color w:val="000000"/>
          <w:sz w:val="24"/>
          <w:szCs w:val="24"/>
          <w:lang w:eastAsia="ru-RU"/>
        </w:rPr>
        <w:fldChar w:fldCharType="end"/>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lastRenderedPageBreak/>
        <w:t>5.7. Жалоба на решения и действия (бездействие) должностных лиц, муниципальных служащих Администрации подается главе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ФЗ № 210-ФЗ;</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Администрации от 28.11.2018 № 128 «б утверждении Порядка подачи и рассмотрения жалоб на решения и действия (бездействие) администрации Леонидовского сельсовета Пензенского района Пензенской области, должностных лиц, муниципальных служащих администрации Леонидовского сельсовета Пензенского района Пензенской области при предоставлении муниципальных услу».</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bookmarkStart w:id="7" w:name="_ftnref3"/>
      <w:bookmarkEnd w:id="7"/>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"_ftn3"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[3]</w:t>
      </w:r>
      <w:r w:rsidRPr="009774B7">
        <w:rPr>
          <w:rFonts w:ascii="Arial" w:eastAsia="Times New Roman" w:hAnsi="Arial" w:cs="Arial"/>
          <w:color w:val="000000"/>
          <w:sz w:val="24"/>
          <w:szCs w:val="24"/>
          <w:lang w:eastAsia="ru-RU"/>
        </w:rPr>
        <w:fldChar w:fldCharType="end"/>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xml:space="preserve">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w:t>
      </w:r>
      <w:r w:rsidRPr="009774B7">
        <w:rPr>
          <w:rFonts w:ascii="Arial" w:eastAsia="Times New Roman" w:hAnsi="Arial" w:cs="Arial"/>
          <w:color w:val="000000"/>
          <w:sz w:val="24"/>
          <w:szCs w:val="24"/>
          <w:lang w:eastAsia="ru-RU"/>
        </w:rPr>
        <w:lastRenderedPageBreak/>
        <w:t>Федерации, может быть подана такими лицами в антимонопольный орган в порядке, установленном следующими нормативными правовыми актами:</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Приложение 1</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к административному регламенту</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предоставления муниципальной услуги</w:t>
      </w:r>
    </w:p>
    <w:p w:rsidR="009774B7" w:rsidRPr="009774B7" w:rsidRDefault="009774B7" w:rsidP="009774B7">
      <w:pPr>
        <w:spacing w:after="0" w:line="240" w:lineRule="auto"/>
        <w:ind w:firstLine="567"/>
        <w:jc w:val="right"/>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«Принятие решений об установлении публичного сервитута»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b/>
          <w:bCs/>
          <w:color w:val="000000"/>
          <w:sz w:val="30"/>
          <w:szCs w:val="30"/>
          <w:lang w:eastAsia="ru-RU"/>
        </w:rPr>
        <w:t>Форма ходатайства</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025"/>
        <w:gridCol w:w="5861"/>
        <w:gridCol w:w="1432"/>
        <w:gridCol w:w="1432"/>
        <w:gridCol w:w="1432"/>
        <w:gridCol w:w="4268"/>
      </w:tblGrid>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lastRenderedPageBreak/>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Ходатайство об установлении публичного сервитута</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______________________________________________________________</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bookmarkStart w:id="8" w:name="P70"/>
            <w:bookmarkEnd w:id="8"/>
            <w:r w:rsidRPr="009774B7">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Сведения о представителе заявителя:</w:t>
            </w:r>
          </w:p>
        </w:tc>
      </w:tr>
      <w:tr w:rsidR="009774B7" w:rsidRPr="009774B7" w:rsidTr="009774B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both"/>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____________________________________________________________________</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Испрашиваемый срок публичного сервитута _______________________</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________________________________</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Обоснование необходимости установления публичного сервитута ___________</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lastRenderedPageBreak/>
              <w:t>8</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________________________________________________________</w:t>
            </w:r>
          </w:p>
        </w:tc>
      </w:tr>
      <w:tr w:rsidR="009774B7" w:rsidRPr="009774B7" w:rsidTr="009774B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9774B7" w:rsidRPr="009774B7" w:rsidTr="009774B7">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в виде электронного документа, который направляется … … (наименование органа, принимающего решение об установлении публичного сервитута)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(да/нет)</w:t>
            </w:r>
          </w:p>
        </w:tc>
      </w:tr>
      <w:tr w:rsidR="009774B7" w:rsidRPr="009774B7" w:rsidTr="009774B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4B7" w:rsidRPr="009774B7" w:rsidRDefault="009774B7" w:rsidP="009774B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(да/нет)</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Документы, прилагаемые к ходатайству: _________________________________</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Дата:</w:t>
            </w:r>
          </w:p>
        </w:tc>
      </w:tr>
      <w:tr w:rsidR="009774B7" w:rsidRPr="009774B7" w:rsidTr="009774B7">
        <w:trPr>
          <w:tblHeade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___________________________</w:t>
            </w:r>
          </w:p>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774B7" w:rsidRPr="009774B7" w:rsidRDefault="009774B7" w:rsidP="009774B7">
            <w:pPr>
              <w:spacing w:after="0" w:line="240" w:lineRule="auto"/>
              <w:ind w:firstLine="567"/>
              <w:jc w:val="center"/>
              <w:rPr>
                <w:rFonts w:ascii="Times New Roman" w:eastAsia="Times New Roman" w:hAnsi="Times New Roman" w:cs="Times New Roman"/>
                <w:sz w:val="24"/>
                <w:szCs w:val="24"/>
                <w:lang w:eastAsia="ru-RU"/>
              </w:rPr>
            </w:pPr>
            <w:r w:rsidRPr="009774B7">
              <w:rPr>
                <w:rFonts w:ascii="Arial" w:eastAsia="Times New Roman" w:hAnsi="Arial" w:cs="Arial"/>
                <w:sz w:val="24"/>
                <w:szCs w:val="24"/>
                <w:lang w:eastAsia="ru-RU"/>
              </w:rPr>
              <w:t>«__» ____ ___ г.</w:t>
            </w:r>
          </w:p>
        </w:tc>
      </w:tr>
    </w:tbl>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9774B7" w:rsidP="009774B7">
      <w:pPr>
        <w:spacing w:after="0" w:line="240" w:lineRule="auto"/>
        <w:ind w:firstLine="567"/>
        <w:jc w:val="center"/>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p w:rsidR="009774B7" w:rsidRPr="009774B7" w:rsidRDefault="001C29AB" w:rsidP="009774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9" w:name="_ftn1"/>
    <w:bookmarkEnd w:id="9"/>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"_ftnref1"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[1]</w:t>
      </w:r>
      <w:r w:rsidRPr="009774B7">
        <w:rPr>
          <w:rFonts w:ascii="Arial" w:eastAsia="Times New Roman" w:hAnsi="Arial" w:cs="Arial"/>
          <w:color w:val="000000"/>
          <w:sz w:val="24"/>
          <w:szCs w:val="24"/>
          <w:lang w:eastAsia="ru-RU"/>
        </w:rPr>
        <w:fldChar w:fldCharType="end"/>
      </w:r>
      <w:r w:rsidRPr="009774B7">
        <w:rPr>
          <w:rFonts w:ascii="Times New Roman" w:eastAsia="Times New Roman" w:hAnsi="Times New Roman" w:cs="Times New Roman"/>
          <w:color w:val="000000"/>
          <w:sz w:val="24"/>
          <w:szCs w:val="24"/>
          <w:lang w:eastAsia="ru-RU"/>
        </w:rPr>
        <w:t> Для муниципального района</w:t>
      </w:r>
    </w:p>
    <w:bookmarkStart w:id="10" w:name="_ftn2"/>
    <w:bookmarkEnd w:id="10"/>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"_ftnref2"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[2]</w:t>
      </w:r>
      <w:r w:rsidRPr="009774B7">
        <w:rPr>
          <w:rFonts w:ascii="Arial" w:eastAsia="Times New Roman" w:hAnsi="Arial" w:cs="Arial"/>
          <w:color w:val="000000"/>
          <w:sz w:val="24"/>
          <w:szCs w:val="24"/>
          <w:lang w:eastAsia="ru-RU"/>
        </w:rPr>
        <w:fldChar w:fldCharType="end"/>
      </w:r>
      <w:r w:rsidRPr="009774B7">
        <w:rPr>
          <w:rFonts w:ascii="Times New Roman" w:eastAsia="Times New Roman" w:hAnsi="Times New Roman" w:cs="Times New Roman"/>
          <w:color w:val="000000"/>
          <w:sz w:val="24"/>
          <w:szCs w:val="24"/>
          <w:lang w:eastAsia="ru-RU"/>
        </w:rPr>
        <w:t>Раздел 5 Регламента возможно использовать при отсутствии муниципального акта, устанавливающего иные особенности обжалования действий (бездействия) и решений органа, предоставляющего муниципальную услугу, а также должностных лиц либо муниципальных служащих.</w:t>
      </w:r>
    </w:p>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t> </w:t>
      </w:r>
    </w:p>
    <w:bookmarkStart w:id="11" w:name="_ftn3"/>
    <w:bookmarkEnd w:id="11"/>
    <w:p w:rsidR="009774B7" w:rsidRPr="009774B7" w:rsidRDefault="009774B7" w:rsidP="009774B7">
      <w:pPr>
        <w:spacing w:after="0" w:line="240" w:lineRule="auto"/>
        <w:ind w:firstLine="567"/>
        <w:jc w:val="both"/>
        <w:rPr>
          <w:rFonts w:ascii="Arial" w:eastAsia="Times New Roman" w:hAnsi="Arial" w:cs="Arial"/>
          <w:color w:val="000000"/>
          <w:sz w:val="24"/>
          <w:szCs w:val="24"/>
          <w:lang w:eastAsia="ru-RU"/>
        </w:rPr>
      </w:pPr>
      <w:r w:rsidRPr="009774B7">
        <w:rPr>
          <w:rFonts w:ascii="Arial" w:eastAsia="Times New Roman" w:hAnsi="Arial" w:cs="Arial"/>
          <w:color w:val="000000"/>
          <w:sz w:val="24"/>
          <w:szCs w:val="24"/>
          <w:lang w:eastAsia="ru-RU"/>
        </w:rPr>
        <w:fldChar w:fldCharType="begin"/>
      </w:r>
      <w:r w:rsidRPr="009774B7">
        <w:rPr>
          <w:rFonts w:ascii="Arial" w:eastAsia="Times New Roman" w:hAnsi="Arial" w:cs="Arial"/>
          <w:color w:val="000000"/>
          <w:sz w:val="24"/>
          <w:szCs w:val="24"/>
          <w:lang w:eastAsia="ru-RU"/>
        </w:rPr>
        <w:instrText xml:space="preserve"> HYPERLINK "https://pravo-search.minjust.ru/bigs/portal.html" \l "_ftnref3" </w:instrText>
      </w:r>
      <w:r w:rsidRPr="009774B7">
        <w:rPr>
          <w:rFonts w:ascii="Arial" w:eastAsia="Times New Roman" w:hAnsi="Arial" w:cs="Arial"/>
          <w:color w:val="000000"/>
          <w:sz w:val="24"/>
          <w:szCs w:val="24"/>
          <w:lang w:eastAsia="ru-RU"/>
        </w:rPr>
        <w:fldChar w:fldCharType="separate"/>
      </w:r>
      <w:r w:rsidRPr="009774B7">
        <w:rPr>
          <w:rFonts w:ascii="Arial" w:eastAsia="Times New Roman" w:hAnsi="Arial" w:cs="Arial"/>
          <w:color w:val="0000FF"/>
          <w:sz w:val="24"/>
          <w:szCs w:val="24"/>
          <w:u w:val="single"/>
          <w:lang w:eastAsia="ru-RU"/>
        </w:rPr>
        <w:t>[3]</w:t>
      </w:r>
      <w:r w:rsidRPr="009774B7">
        <w:rPr>
          <w:rFonts w:ascii="Arial" w:eastAsia="Times New Roman" w:hAnsi="Arial" w:cs="Arial"/>
          <w:color w:val="000000"/>
          <w:sz w:val="24"/>
          <w:szCs w:val="24"/>
          <w:lang w:eastAsia="ru-RU"/>
        </w:rPr>
        <w:fldChar w:fldCharType="end"/>
      </w:r>
      <w:r w:rsidRPr="009774B7">
        <w:rPr>
          <w:rFonts w:ascii="Times New Roman" w:eastAsia="Times New Roman" w:hAnsi="Times New Roman" w:cs="Times New Roman"/>
          <w:color w:val="000000"/>
          <w:sz w:val="24"/>
          <w:szCs w:val="24"/>
          <w:lang w:eastAsia="ru-RU"/>
        </w:rPr>
        <w:t>Пункт 5.12 для поселения.</w:t>
      </w:r>
    </w:p>
    <w:p w:rsidR="00CA55FB" w:rsidRDefault="00CA55FB"/>
    <w:sectPr w:rsidR="00CA5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B7"/>
    <w:rsid w:val="001C29AB"/>
    <w:rsid w:val="009774B7"/>
    <w:rsid w:val="00CA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962D3-B5C8-40A9-A81F-71EE7202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7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74B7"/>
    <w:rPr>
      <w:color w:val="0000FF"/>
      <w:u w:val="single"/>
    </w:rPr>
  </w:style>
  <w:style w:type="character" w:customStyle="1" w:styleId="1">
    <w:name w:val="Гиперссылка1"/>
    <w:basedOn w:val="a0"/>
    <w:rsid w:val="009774B7"/>
  </w:style>
  <w:style w:type="paragraph" w:customStyle="1" w:styleId="12">
    <w:name w:val="12"/>
    <w:basedOn w:val="a"/>
    <w:rsid w:val="00977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
    <w:basedOn w:val="a"/>
    <w:rsid w:val="009774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7352393-4448-46CC-97CA-30D1FC32F9C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9D58201-1AD3-47A8-85E0-BD2E4A0CEBC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8280178-6030-49AE-A2A7-E5677BC8CFC1" TargetMode="External"/><Relationship Id="rId11" Type="http://schemas.openxmlformats.org/officeDocument/2006/relationships/fontTable" Target="fontTable.xml"/><Relationship Id="rId5" Type="http://schemas.openxmlformats.org/officeDocument/2006/relationships/hyperlink" Target="https://pravo-search.minjust.ru/bigs/showDocument.html?id=BA5D541C-FC2D-4A73-8943-7634E59B59C6" TargetMode="External"/><Relationship Id="rId10" Type="http://schemas.openxmlformats.org/officeDocument/2006/relationships/hyperlink" Target="https://pravo-search.minjust.ru/bigs/showDocument.html?id=E7352393-4448-46CC-97CA-30D1FC32F9C3" TargetMode="External"/><Relationship Id="rId4" Type="http://schemas.openxmlformats.org/officeDocument/2006/relationships/hyperlink" Target="https://pravo-search.minjust.ru/bigs/showDocument.html?id=FB81CD3F-D0BF-4971-A2D2-0BA7C483199E" TargetMode="External"/><Relationship Id="rId9" Type="http://schemas.openxmlformats.org/officeDocument/2006/relationships/hyperlink" Target="https://pravo-search.minjust.ru/bigs/showDocument.html?id=CE55F9F2-A22E-4667-82B7-E870FFF31A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10562</Words>
  <Characters>60208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2024-05-10T07:11:00Z</dcterms:created>
  <dcterms:modified xsi:type="dcterms:W3CDTF">2024-06-27T08:08:00Z</dcterms:modified>
</cp:coreProperties>
</file>