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760730" cy="800100"/>
            <wp:effectExtent l="0" t="0" r="127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94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7"/>
        <w:jc w:val="center"/>
        <w:rPr>
          <w:b/>
        </w:rPr>
      </w:pPr>
    </w:p>
    <w:p>
      <w:pPr>
        <w:pStyle w:val="7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муниципальной услуги «</w:t>
      </w:r>
      <w:r>
        <w:rPr>
          <w:rFonts w:eastAsia="Times New Roman"/>
          <w:b/>
        </w:rPr>
        <w:t>Присвоение и аннулирование адресов</w:t>
      </w:r>
      <w:r>
        <w:rPr>
          <w:b/>
        </w:rPr>
        <w:t>»</w:t>
      </w:r>
    </w:p>
    <w:p>
      <w:pPr>
        <w:pStyle w:val="7"/>
        <w:jc w:val="center"/>
      </w:pPr>
    </w:p>
    <w:p>
      <w:pPr>
        <w:spacing w:after="0" w:line="240" w:lineRule="auto"/>
        <w:ind w:firstLine="960" w:firstLineChars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</w:t>
      </w:r>
      <w:r>
        <w:rPr>
          <w:rFonts w:hint="default" w:ascii="Times New Roman" w:hAnsi="Times New Roman" w:cs="Times New Roman"/>
          <w:sz w:val="22"/>
          <w:szCs w:val="22"/>
        </w:rPr>
        <w:t xml:space="preserve">руководствуясь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постановлениями администрации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Кир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от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.202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ascii="Times New Roman" w:hAnsi="Times New Roman" w:cs="Times New Roman"/>
          <w:position w:val="-2"/>
          <w:sz w:val="22"/>
          <w:szCs w:val="22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(с последующими изменениями),</w:t>
      </w:r>
      <w:r>
        <w:rPr>
          <w:rFonts w:hint="default" w:ascii="Times New Roman" w:hAnsi="Times New Roman" w:cs="Times New Roman"/>
          <w:sz w:val="22"/>
          <w:szCs w:val="22"/>
        </w:rPr>
        <w:t xml:space="preserve"> статьей 23 Устава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</w:t>
      </w:r>
      <w:r>
        <w:rPr>
          <w:rFonts w:hint="default" w:ascii="Times New Roman" w:hAnsi="Times New Roman" w:cs="Times New Roman"/>
          <w:sz w:val="22"/>
          <w:szCs w:val="22"/>
        </w:rPr>
        <w:t>овского сельсовета Сердобского района Пензенской области,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Ад</w:t>
      </w:r>
      <w:r>
        <w:rPr>
          <w:rFonts w:ascii="Times New Roman" w:hAnsi="Times New Roman" w:cs="Times New Roman"/>
          <w:sz w:val="22"/>
          <w:szCs w:val="22"/>
        </w:rPr>
        <w:t xml:space="preserve">министрация </w:t>
      </w:r>
      <w:r>
        <w:rPr>
          <w:rFonts w:ascii="Times New Roman" w:hAnsi="Times New Roman" w:cs="Times New Roman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sz w:val="22"/>
          <w:szCs w:val="22"/>
        </w:rPr>
        <w:t xml:space="preserve">овского сельсовета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Сердобского района Пензенской области </w:t>
      </w:r>
      <w:r>
        <w:rPr>
          <w:rFonts w:ascii="Times New Roman" w:hAnsi="Times New Roman" w:cs="Times New Roman"/>
          <w:b/>
          <w:bCs/>
          <w:sz w:val="22"/>
          <w:szCs w:val="22"/>
        </w:rPr>
        <w:t>постановляет: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pStyle w:val="1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Утвердить прилагаемый административный регламент предоставления муниципальной услуги «</w:t>
      </w:r>
      <w:r>
        <w:rPr>
          <w:rFonts w:ascii="Times New Roman" w:hAnsi="Times New Roman" w:eastAsia="Times New Roman" w:cs="Times New Roman"/>
          <w:sz w:val="22"/>
          <w:szCs w:val="22"/>
        </w:rPr>
        <w:t>Присвоение и аннулирование адресов</w:t>
      </w:r>
      <w:r>
        <w:rPr>
          <w:rFonts w:ascii="Times New Roman" w:hAnsi="Times New Roman" w:cs="Times New Roman"/>
          <w:sz w:val="22"/>
          <w:szCs w:val="22"/>
        </w:rPr>
        <w:t>».</w:t>
      </w:r>
    </w:p>
    <w:p>
      <w:pPr>
        <w:pStyle w:val="7"/>
        <w:numPr>
          <w:ilvl w:val="0"/>
          <w:numId w:val="1"/>
        </w:numPr>
        <w:ind w:left="0" w:leftChars="0" w:firstLine="709" w:firstLineChars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Признать утратившим силу постановлени</w:t>
      </w:r>
      <w:r>
        <w:rPr>
          <w:color w:val="auto"/>
          <w:sz w:val="22"/>
          <w:szCs w:val="22"/>
          <w:lang w:val="ru-RU"/>
        </w:rPr>
        <w:t>я</w:t>
      </w:r>
      <w:r>
        <w:rPr>
          <w:color w:val="auto"/>
          <w:sz w:val="22"/>
          <w:szCs w:val="22"/>
        </w:rPr>
        <w:t xml:space="preserve"> администрации </w:t>
      </w:r>
      <w:r>
        <w:rPr>
          <w:color w:val="auto"/>
          <w:sz w:val="22"/>
          <w:szCs w:val="22"/>
          <w:lang w:val="ru-RU"/>
        </w:rPr>
        <w:t>Кировск</w:t>
      </w:r>
      <w:r>
        <w:rPr>
          <w:color w:val="auto"/>
          <w:sz w:val="22"/>
          <w:szCs w:val="22"/>
        </w:rPr>
        <w:t>ого Сердобского района Пензенской области</w:t>
      </w:r>
      <w:r>
        <w:rPr>
          <w:rFonts w:hint="default"/>
          <w:color w:val="auto"/>
          <w:sz w:val="22"/>
          <w:szCs w:val="22"/>
          <w:lang w:val="ru-RU"/>
        </w:rPr>
        <w:t>:</w:t>
      </w:r>
    </w:p>
    <w:p>
      <w:pPr>
        <w:pStyle w:val="7"/>
        <w:numPr>
          <w:ilvl w:val="0"/>
          <w:numId w:val="0"/>
        </w:numPr>
        <w:ind w:left="709" w:leftChars="0"/>
        <w:jc w:val="both"/>
        <w:rPr>
          <w:rFonts w:hint="default"/>
          <w:color w:val="auto"/>
          <w:sz w:val="22"/>
          <w:szCs w:val="22"/>
          <w:lang w:val="ru-RU"/>
        </w:rPr>
      </w:pPr>
      <w:r>
        <w:rPr>
          <w:rFonts w:hint="default"/>
          <w:color w:val="auto"/>
          <w:sz w:val="22"/>
          <w:szCs w:val="22"/>
          <w:lang w:val="ru-RU"/>
        </w:rPr>
        <w:t xml:space="preserve">- </w:t>
      </w:r>
      <w:r>
        <w:rPr>
          <w:color w:val="auto"/>
          <w:sz w:val="22"/>
          <w:szCs w:val="22"/>
        </w:rPr>
        <w:t xml:space="preserve"> от 2</w:t>
      </w:r>
      <w:r>
        <w:rPr>
          <w:rFonts w:hint="default"/>
          <w:color w:val="auto"/>
          <w:sz w:val="22"/>
          <w:szCs w:val="22"/>
          <w:lang w:val="ru-RU"/>
        </w:rPr>
        <w:t>7</w:t>
      </w:r>
      <w:r>
        <w:rPr>
          <w:color w:val="auto"/>
          <w:sz w:val="22"/>
          <w:szCs w:val="22"/>
        </w:rPr>
        <w:t>.05.20</w:t>
      </w:r>
      <w:r>
        <w:rPr>
          <w:rFonts w:hint="default"/>
          <w:color w:val="auto"/>
          <w:sz w:val="22"/>
          <w:szCs w:val="22"/>
          <w:lang w:val="ru-RU"/>
        </w:rPr>
        <w:t>21</w:t>
      </w:r>
      <w:r>
        <w:rPr>
          <w:color w:val="auto"/>
          <w:sz w:val="22"/>
          <w:szCs w:val="22"/>
        </w:rPr>
        <w:t xml:space="preserve"> № </w:t>
      </w:r>
      <w:r>
        <w:rPr>
          <w:rFonts w:hint="default"/>
          <w:color w:val="auto"/>
          <w:sz w:val="22"/>
          <w:szCs w:val="22"/>
          <w:lang w:val="ru-RU"/>
        </w:rPr>
        <w:t>25</w:t>
      </w:r>
      <w:r>
        <w:rPr>
          <w:color w:val="auto"/>
          <w:sz w:val="22"/>
          <w:szCs w:val="22"/>
        </w:rPr>
        <w:t xml:space="preserve"> «</w:t>
      </w:r>
      <w:r>
        <w:rPr>
          <w:rFonts w:eastAsia="Times New Roman"/>
          <w:color w:val="auto"/>
          <w:sz w:val="22"/>
          <w:szCs w:val="22"/>
        </w:rPr>
        <w:t>Присвоение и аннулирование адресов</w:t>
      </w:r>
      <w:r>
        <w:rPr>
          <w:color w:val="auto"/>
          <w:sz w:val="22"/>
          <w:szCs w:val="22"/>
        </w:rPr>
        <w:t>»</w:t>
      </w:r>
      <w:r>
        <w:rPr>
          <w:rFonts w:hint="default"/>
          <w:color w:val="auto"/>
          <w:sz w:val="22"/>
          <w:szCs w:val="22"/>
          <w:lang w:val="ru-RU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100" w:lineRule="atLeast"/>
        <w:ind w:firstLine="660" w:firstLineChars="30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>- от 10.09.2021 № 55</w:t>
      </w:r>
      <w:r>
        <w:rPr>
          <w:rFonts w:hint="default" w:ascii="Times New Roman" w:hAnsi="Times New Roman" w:cs="Times New Roman"/>
          <w:b w:val="0"/>
          <w:bCs w:val="0"/>
          <w:color w:val="FF0000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lang w:eastAsia="ar-SA"/>
        </w:rPr>
        <w:t xml:space="preserve">О внесении изменения в административный регламент предоставления муниципальной услуги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«Присвоение и аннулирование адресов»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.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default" w:cs="Times New Roman"/>
          <w:color w:val="auto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Опубликовать настоящее постановление в информационном бюллетене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Сельские в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е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домо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»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 и разместить  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hint="default" w:ascii="Times New Roman" w:hAnsi="Times New Roman" w:cs="Times New Roman"/>
          <w:sz w:val="22"/>
          <w:szCs w:val="22"/>
        </w:rPr>
        <w:t xml:space="preserve"> https://serdobsk.pnzreg.ru/selsovety/kirovskiy-selsovet/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.</w:t>
      </w:r>
    </w:p>
    <w:p>
      <w:pPr>
        <w:pStyle w:val="7"/>
        <w:ind w:firstLine="54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 Настоящее постановление вступает в силу после его официального опубликования.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hint="default" w:ascii="Times New Roman" w:hAnsi="Times New Roman" w:cs="Times New Roman"/>
          <w:sz w:val="22"/>
          <w:szCs w:val="22"/>
        </w:rPr>
        <w:t>. Контроль за исполнением настоящего постановления оставляю за собой.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Верно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              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06.10.2023</w:t>
      </w:r>
    </w:p>
    <w:p>
      <w:pPr>
        <w:pStyle w:val="7"/>
        <w:jc w:val="right"/>
      </w:pPr>
      <w:bookmarkStart w:id="0" w:name="_GoBack"/>
      <w:bookmarkEnd w:id="0"/>
      <w:r>
        <w:t>Утвержден</w:t>
      </w:r>
    </w:p>
    <w:p>
      <w:pPr>
        <w:pStyle w:val="7"/>
        <w:jc w:val="right"/>
      </w:pPr>
      <w:r>
        <w:t>постановлением</w:t>
      </w:r>
    </w:p>
    <w:p>
      <w:pPr>
        <w:pStyle w:val="7"/>
        <w:jc w:val="right"/>
      </w:pPr>
      <w:r>
        <w:t xml:space="preserve">администрации </w:t>
      </w:r>
      <w:r>
        <w:rPr>
          <w:lang w:val="ru-RU"/>
        </w:rPr>
        <w:t>Кировск</w:t>
      </w:r>
      <w:r>
        <w:t>ого сельсовета</w:t>
      </w:r>
    </w:p>
    <w:p>
      <w:pPr>
        <w:pStyle w:val="7"/>
        <w:jc w:val="right"/>
      </w:pPr>
      <w:r>
        <w:t>Сердобского района</w:t>
      </w:r>
      <w:r>
        <w:rPr>
          <w:rFonts w:hint="default"/>
          <w:lang w:val="ru-RU"/>
        </w:rPr>
        <w:t xml:space="preserve"> </w:t>
      </w:r>
      <w:r>
        <w:t>Пензенской области</w:t>
      </w:r>
    </w:p>
    <w:p>
      <w:pPr>
        <w:pStyle w:val="7"/>
        <w:jc w:val="right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 xml:space="preserve">06.10.2023 </w:t>
      </w:r>
      <w:r>
        <w:t>№</w:t>
      </w:r>
      <w:r>
        <w:rPr>
          <w:rFonts w:hint="default"/>
          <w:lang w:val="ru-RU"/>
        </w:rPr>
        <w:t xml:space="preserve"> 94</w:t>
      </w:r>
      <w: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«Присвоение и аннулирование адресов»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I. Общие положения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регулирования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 сельсовета Сердобского района Пензенской области (далее - Администрация) при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Круг заявителей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1.2.1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1.2.2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1.2.3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1.2.4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1.2.5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 Кадастровый инженер вправе обратиться от имени лица, указанного в подпункте 1.2.1 настоящего пункта.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ind w:firstLine="540"/>
        <w:jc w:val="both"/>
        <w:textAlignment w:val="auto"/>
      </w:pPr>
      <w:r>
        <w:rPr>
          <w:rFonts w:eastAsia="Times New Roman"/>
        </w:rPr>
        <w:t xml:space="preserve">1.3.3. </w:t>
      </w:r>
      <w:r>
        <w:rPr>
          <w:rFonts w:hint="default"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"https://serdobsk.pnzreg.ru/selsovety/kirovskiy-selsovet/"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при личном обращении заявителя;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по телефону.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срок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Наименование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2.1. Наименование муниципальной услуги – «Присвоение и аннулирование адресов».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Наименование органа местного самоуправления,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предоставляющего муниципальную услугу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решение о присвоении объекту адресации адреса или аннулировании его адреса, в виде постановления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решение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 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№ 2 к настоящему Административному регламенту).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7 дней со дня поступления заявления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представления заявления через Муниципальное автономное учреждение Сердобского  района Пензенской области «Многофункциональный центр предоставления государственных и муниципальных услуг» (далее также - МФЦ)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2.6.1 заявление по форме, утвержденной приказом Министерства финансов РФ от 11.12.2014 № 146н (Приложение № 1 к настоящему Административному регламенту); должны быть приложены следующие документы: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2.6.2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2.6.3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2.6.4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2.6.5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2.6.6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2.6.7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2.6.8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2.6.9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2.6.10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 присвоения).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Документы, указанные в подпунктах 2.6.3, 2.6.6, 2.6.9 и 2.6.10 настоящего пункта,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от 30.12.2021 № 448-ФЗ «О публично-правовой компании «Роскадастр»», в порядке межведомственного информационного взаимодействия по запросу уполномоченного органа.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2.7. Администрация запрашивает документы, указанные в подпунктах 2.6.2 - 2.6.10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подпунктах 2.6.2 - 2.6.10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Запрет требовать от заявителя представления документов,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информации или осуществления действий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2.8. Администрация не вправе требовать от заявителя: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2.8.1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2.8.2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2.10. Основаниями для отказа в предоставлении муниципальной услуги являются: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2.10.1 с заявлением о присвоении объекту адресации адреса обратилось лицо, не указанное в пункте 1.3 настоящего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2.10.2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2.10.3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2.10.4 отсутствуют случаи и условия для присвоения объекту адресации адреса или аннулирования его адреса, указанные в пунктах 5, 8 - 11 и 14 - 18 Правил присвоения.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2.12. Для предоставления муниципальной услуги не требуется предоставления иных государственных или муниципальных услуг.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2.13. Муниципальная услуга предоставляется бесплатно.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2.14. Время ожидания в очереди не должно превышать: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при подаче заявления и (или) документов - 15 минут;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при получении результата предоставления услуги - 15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целях оптимизации процесса предоставления муниципальной услуги осуществляется прием заявителей по предварительной записи.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2.15. Регистрация запроса заявителя о предоставлении муниципальной услуги, в том числе в электронной форме, осуществляется в день его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номера кабинета;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фамилии, имени, отчества и должности специалиста.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брелками-коммуникаторами).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и должности.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2.25.1 предоставление возможности получения муниципальной услуги в электронной форме или в МФЦ;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2.25.2 транспортная или пешая доступность к местам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2.25.3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2.25.4 соблюдение требований Административного регламента о порядке информирования по предоставлению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2.26.1 соблюдение сроков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2.27.1 при подаче документов для получения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2.27.2 при получении результата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2.28. 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"Интернет" (далее - портал адресной системы).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2.29. Заявление и документы в электронной форме подписываются в соответствии с ФЗ N 63-ФЗ усиленной квалификационной электронной подписью.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2.33.1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2.34.2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3.1.1 прием и регистрация заявления и документов, представленных заявителем;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3.1.2 формирование и направление межведомственных запросов;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3.1.3 рассмотрение заявления и принятие решения;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3.1.4 выдача результата предоставления муниципальной услуги заявителю.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Прием и регистрация заявления и документов, представленных заявителем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3.3. При приеме заявления сотрудник Администрации, ответственный за прием и регистрацию документов по предоставлению муниципальной услуги, (далее - сотрудник Администрации) проверяет: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правильность заполнения заявления;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документ, удостоверяющий личность заявителя, и (или) доверенность от уполномоченного лица;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осуществляет сверку сведений, указанных заявителем в заявлении, со сведениями, содержащимися в паспорте и других представленных документах.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выполнения указанных действий устанавливается до 15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№ 4 к настоящему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3.4. Результатом административной процедуры является прием заявления о присвоении объекту адресации адреса или аннулировании его адреса. </w:t>
      </w:r>
    </w:p>
    <w:p>
      <w:pPr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3.5. Зарегистрированные в течение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Формирование и направление межведомственных запросов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подпунктами 2.6.2 - 2.6.10 пункта 2.6 настоящего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3.8. Целью направления межведомственных запросов является выявление оснований, которые могут повлечь нарушение условий оказания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электронной подписью.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Максимальный срок выполнения указанного административного действия не должен превышать 2 дней со дня поступления заявления в Администрацию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Рассмотрение заявления и принятие решения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3.12. Сотрудник Администрации осуществляет: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осмотр местонахождения объекта адресации (при необходимости);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подготовку проекта постановления о присвоении объекту адресации адреса или аннулировании его адреса, лист согласования;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проводит процедуры внутреннего согласования проекта постановления о присвоении объекту адресации адреса или аннулировании его адреса;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предусмотренных пунктом 2.10 настоящего Административного регламента;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условий для присвоения объекту адресации адреса или аннулированию его адреса сотрудник Администрации готовит: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проект решения об отказе в присвоении объекту адресации адреса или аннулировании его адреса;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проводит процедуру внутреннего согласования проекта решения об отказе;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направляет подготовленный проект решения об отказе в присвоении объекту адресации адреса или аннулировании его адреса на подпись.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Максимальный срок выполнения указанной административной процедуры не должен превышать 3 дней.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Выдача результата оказания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 </w:t>
      </w:r>
    </w:p>
    <w:p>
      <w:pPr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3.16. Сотрудник Администрации, уполномоченный на выдачу результата оказания муниципальной услуги, в течение одного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целях оптимизации предоставления муниципальной услуги заявитель также может быть уведомлен о принятом решении по телефону или в электронной форме.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IV. Формы контроля за исполнением Административного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регламента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4.5.1 соответствие результатов рассмотрения документов требованиям законодательства Российской Федерации;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4.5.2 соблюдение сроков выполнения административных процедур при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ФЗ № 210-ФЗ;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>
      <w:pPr>
        <w:pStyle w:val="7"/>
        <w:spacing w:before="240"/>
        <w:ind w:firstLine="540"/>
        <w:jc w:val="both"/>
        <w:rPr>
          <w:rFonts w:hint="default" w:eastAsia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постановление Администрации от 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09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.2018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41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 района Пензенской области, должностных лиц, муниципальных служащих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ого сельсовета Сердобского  района Пензенской области при предоставлении муниципальных услуг»</w:t>
      </w:r>
      <w:r>
        <w:rPr>
          <w:rFonts w:hint="default" w:eastAsia="Times New Roman" w:cs="Times New Roman"/>
          <w:color w:val="auto"/>
          <w:sz w:val="24"/>
          <w:szCs w:val="24"/>
          <w:lang w:val="ru-RU"/>
        </w:rPr>
        <w:t>.</w:t>
      </w:r>
    </w:p>
    <w:p>
      <w:pPr>
        <w:pStyle w:val="7"/>
        <w:spacing w:before="240"/>
        <w:ind w:firstLine="540"/>
        <w:jc w:val="both"/>
        <w:rPr>
          <w:rFonts w:hint="default" w:eastAsia="Times New Roman" w:cs="Times New Roman"/>
          <w:color w:val="auto"/>
          <w:sz w:val="24"/>
          <w:szCs w:val="24"/>
          <w:lang w:val="ru-RU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1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административному регламенту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представлению муниципальной услуги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«Присвоение и аннулирование адресов»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заявления о присвоении объекту адресации адреса или аннулировании его адреса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313"/>
        <w:gridCol w:w="4232"/>
        <w:gridCol w:w="317"/>
        <w:gridCol w:w="597"/>
        <w:gridCol w:w="1759"/>
        <w:gridCol w:w="21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№ _____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Заявление принято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регистрационный номер ___________________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листов заявления _______________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прилагаемых документов ________,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том числе оригиналов _____, копий ______,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листов в оригиналах _____, копиях ______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ФИО должностного лица _________________________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подпись должностного лица ______________________ </w:t>
            </w:r>
          </w:p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в_____________________________ </w:t>
            </w:r>
          </w:p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(наименование органа местного самоуправления) 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"____" ____________ ____ г.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33.1 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Прошу в отношении объекта адресации: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Сооружение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Машино-место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Помещение 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Присвоить адрес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связи с: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земельного участка(ов) из земель, находящихся в государственной или муниципальной собственности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земельного участка(ов) путем раздела земельного участка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земельного участка, раздел которого осуществляется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земельного участка, раздел которого осуществляется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земельного участка путем объединения земельных участков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объединяемых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объединяемого земельного участка &lt;1&gt;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объединяемого земельного участка &lt;1&gt;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--------------------------------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&lt;1&gt; Строка дублируется для каждого объединенного земельного участка.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"/>
        <w:gridCol w:w="3711"/>
        <w:gridCol w:w="2678"/>
        <w:gridCol w:w="33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№ _____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_____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земельного участка(ов) путем выдела из земельного участка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земельных участков (за исключением земельного участка, из которого осуществляется выдел)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земельного участка, из которого осуществляется выдел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земельного участка, из которого осуществляется выдел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земельного участка(ов) путем перераспределения земельных участков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земельных участков, которые перераспределяются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&lt;2&gt;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земельного участка, который перераспределяется &lt;2&gt;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Строительством, реконструкцией здания (строения), сооружения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объекта строительства (реконструкции) в соответствии с проектной документацией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здания (строения), сооружения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объекта строительства (реконструкции) (при наличии проектной документации указывается в соответствии с проектной документацией)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Переводом жилого помещения в нежилое помещение и нежилого помещения в жилое помещение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помещения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помещения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--------------------------------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&lt;2&gt; Строка дублируется для каждого перераспределенного земельного участка.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"/>
        <w:gridCol w:w="196"/>
        <w:gridCol w:w="597"/>
        <w:gridCol w:w="2364"/>
        <w:gridCol w:w="1036"/>
        <w:gridCol w:w="489"/>
        <w:gridCol w:w="141"/>
        <w:gridCol w:w="1049"/>
        <w:gridCol w:w="1048"/>
        <w:gridCol w:w="28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№ ____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помещения(ий) в здании (строении), сооружении путем раздела здания (строения), сооружения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помещения(ий) в здании (строении), сооружении путем раздела помещения, машино-места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Назначение помещения (жилое (нежилое) помещение) &lt;3&gt;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 помещения &lt;3&gt;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помещений &lt;3&gt;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помещения, машино-места, раздел которого осуществляется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помещения, машино-места, раздел которого осуществляется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машино-мест в здании (строении), сооружении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объединяемых помещений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объединяемого помещения &lt;4&gt;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объединяемого помещения &lt;4&gt;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Образованием помещения в здании, сооружении путем переустройства и (или) перепланировки мест общего пользования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--------------------------------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&lt;3&gt; Строка дублируется для каждого разделенного помещения.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&lt;4&gt; Строка дублируется для каждого объединенного помещения.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3163"/>
        <w:gridCol w:w="2720"/>
        <w:gridCol w:w="34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№ ____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33.3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Аннулировать адрес объекта адресации: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страны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муниципального района, городского округа в составе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внутригородского района городского округа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земельного участка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и номер здания, сооружения или объекта незавершенного строительства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и номер помещения, расположенного в здании или сооружении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и номер помещения в пределах квартиры (в отношении коммунальных квартир)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связи с: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Исключением из Единого государственного реестра недвижимости указанных в части 7 статьи 72 Федерального закона «О государственной регистрации недвижимости» сведений об объекте недвижимости, являющемся объектом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Присвоением объекту адресации нового адреса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"/>
        <w:gridCol w:w="84"/>
        <w:gridCol w:w="84"/>
        <w:gridCol w:w="2519"/>
        <w:gridCol w:w="2414"/>
        <w:gridCol w:w="1282"/>
        <w:gridCol w:w="1160"/>
        <w:gridCol w:w="20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№ ____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отчество (полностью)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кем выдан: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"__" ______ ____ г.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страна регистрации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(инкорпорации)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регистрации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регистрации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"__" ________ ____ г.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Вещное право на объект адресации: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собственности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хозяйственного ведения имуществом на объект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оперативного управления имуществом на объект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пожизненно наследуемого владения земельным участком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постоянного (бессрочного) пользования земельным участком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многофункциональном центре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личном кабинете Регионального портала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личном кабинете федеральной информационной адресной системы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адрес электронной почты (для сообщения о получении заявления и документов)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Расписку в получении документов прошу: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Выдать лично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Расписка получена: _________________________________________________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 заявителя)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Направить 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 направлять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"/>
        <w:gridCol w:w="76"/>
        <w:gridCol w:w="96"/>
        <w:gridCol w:w="3520"/>
        <w:gridCol w:w="404"/>
        <w:gridCol w:w="513"/>
        <w:gridCol w:w="512"/>
        <w:gridCol w:w="512"/>
        <w:gridCol w:w="1239"/>
        <w:gridCol w:w="839"/>
        <w:gridCol w:w="18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№ _____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Заявитель: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Представитель собственника объекта адресации или лица, обладающего иным вещным правом на объект адресации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отчество (полностью)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кем выдан: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"__" _____ ____ г.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страна регистрации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(инкорпорации)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регистрации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регистрации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"__" _________ ____ г.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Оригинал в количестве ____ экз., на ____ л.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Оригинал в количестве ____ экз., на ____ л.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Оригинал в количестве ___ экз., на ___ л.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Копия в количестве ____ экз., на ____ л.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Примечание: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81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"/>
        <w:gridCol w:w="2743"/>
        <w:gridCol w:w="4189"/>
        <w:gridCol w:w="1110"/>
        <w:gridCol w:w="13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Лист « ___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 «Об инновационном центре «Сколково»,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«Об инновационном центре «Сколково», осуществляющими присвоение, изменение и аннулирование адресов, в целях предоставления государственной услуги.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111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Настоящим также подтверждаю, что: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>
            <w:pPr>
              <w:spacing w:after="105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 </w:t>
            </w:r>
          </w:p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(инициалы, фамилия)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"__" ___________ ____ г.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Отметка специалиста, принявшего заявление и приложенные к нему документы: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Примечание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законом «Об инновационном центре «Сколково»,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2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административному регламенту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представлению муниципальной услуги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«Присвоение и аннулирование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адресов»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(Ф.И.О., адрес заявителя (представителя) заявителя)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(регистрационный номер заявления о присвоении объекту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адресации адреса или аннулировании его адреса)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429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448"/>
        <w:gridCol w:w="1712"/>
        <w:gridCol w:w="4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>
            <w:pPr>
              <w:spacing w:after="105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0" w:type="auto"/>
            <w:tcBorders>
              <w:bottom w:val="single" w:color="000000" w:sz="6" w:space="0"/>
            </w:tcBorders>
            <w:vAlign w:val="center"/>
          </w:tcPr>
          <w:p>
            <w:pPr>
              <w:spacing w:after="105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</w:tcPr>
          <w:p>
            <w:pPr>
              <w:spacing w:after="105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bottom w:val="single" w:color="000000" w:sz="6" w:space="0"/>
            </w:tcBorders>
            <w:vAlign w:val="center"/>
          </w:tcPr>
          <w:p>
            <w:pPr>
              <w:spacing w:after="105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(наименование органа местного самоуправления)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сообщает, что ____________________________________________________________,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(Ф.И.О. заявителя в дательном падеже, наименование, номер и дата выдачи документа,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подтверждающего личность, почтовый адрес - для физического лица; полное наименование, ИНН, КПП (для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российского юридического лица), страна, дата и номер регистрации (для иностранного юридического лица),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____________________________________________________________________________________________________________________________________________________,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почтовый адрес - для юридического лица)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основании Правил присвоения, изменения и аннулирования адресов, утвержденных постановлением Правительства Российской Федерации от 19 ноября 2014 г. № 1221, отказано в присвоении (аннулировании) адреса следующему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(нужное подчеркнуть)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объекту адресации _____________________________________________________________________________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(вид и наименование объекта адресации, описание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местонахождения объекта адресации в случае обращения заявителя о присвоении объекту адресации адреса,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 объекта адресации в случае обращения заявителя об аннулировании его адреса)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связи с 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</w:p>
    <w:p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(основание отказа)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Уполномоченное лицо органа местного самоуправления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tbl>
      <w:tblPr>
        <w:tblStyle w:val="3"/>
        <w:tblW w:w="9750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65"/>
        <w:gridCol w:w="185"/>
        <w:gridCol w:w="31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000000" w:sz="6" w:space="0"/>
            </w:tcBorders>
            <w:vAlign w:val="center"/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color="000000" w:sz="6" w:space="0"/>
            </w:tcBorders>
            <w:vAlign w:val="center"/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(должность, Ф.И.О.) </w:t>
            </w:r>
          </w:p>
        </w:tc>
        <w:tc>
          <w:tcPr>
            <w:tcW w:w="0" w:type="auto"/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6" w:space="0"/>
            </w:tcBorders>
          </w:tcPr>
          <w:p>
            <w:pPr>
              <w:spacing w:after="105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 </w:t>
            </w:r>
          </w:p>
        </w:tc>
      </w:tr>
    </w:tbl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М.П.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sectPr>
      <w:footerReference r:id="rId5" w:type="first"/>
      <w:pgSz w:w="11906" w:h="16838"/>
      <w:pgMar w:top="1134" w:right="851" w:bottom="1134" w:left="1134" w:header="0" w:footer="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12" w:space="0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B02BA"/>
    <w:multiLevelType w:val="multilevel"/>
    <w:tmpl w:val="1C5B02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3645B"/>
    <w:rsid w:val="00023B79"/>
    <w:rsid w:val="000264B0"/>
    <w:rsid w:val="00034849"/>
    <w:rsid w:val="00041CFA"/>
    <w:rsid w:val="000C12DC"/>
    <w:rsid w:val="000D599D"/>
    <w:rsid w:val="000F09AE"/>
    <w:rsid w:val="001871AB"/>
    <w:rsid w:val="002011F2"/>
    <w:rsid w:val="00285BC4"/>
    <w:rsid w:val="002B351B"/>
    <w:rsid w:val="003B3026"/>
    <w:rsid w:val="00405580"/>
    <w:rsid w:val="00422133"/>
    <w:rsid w:val="004838EB"/>
    <w:rsid w:val="004857DC"/>
    <w:rsid w:val="004A5AB1"/>
    <w:rsid w:val="005E1AD6"/>
    <w:rsid w:val="005F188B"/>
    <w:rsid w:val="005F7572"/>
    <w:rsid w:val="00616DE9"/>
    <w:rsid w:val="00656837"/>
    <w:rsid w:val="00657613"/>
    <w:rsid w:val="00692E05"/>
    <w:rsid w:val="006C5EC7"/>
    <w:rsid w:val="006E2AD4"/>
    <w:rsid w:val="0073484E"/>
    <w:rsid w:val="007B169C"/>
    <w:rsid w:val="00823116"/>
    <w:rsid w:val="008901BB"/>
    <w:rsid w:val="008C6A24"/>
    <w:rsid w:val="00930C9A"/>
    <w:rsid w:val="0095376D"/>
    <w:rsid w:val="0095538C"/>
    <w:rsid w:val="009B74A9"/>
    <w:rsid w:val="00A02D80"/>
    <w:rsid w:val="00A15EE2"/>
    <w:rsid w:val="00A24B4C"/>
    <w:rsid w:val="00AE1635"/>
    <w:rsid w:val="00B30277"/>
    <w:rsid w:val="00B47039"/>
    <w:rsid w:val="00B756CC"/>
    <w:rsid w:val="00C4165A"/>
    <w:rsid w:val="00C546EE"/>
    <w:rsid w:val="00C55146"/>
    <w:rsid w:val="00C7057C"/>
    <w:rsid w:val="00C87EB0"/>
    <w:rsid w:val="00CA6D8C"/>
    <w:rsid w:val="00CB7FE3"/>
    <w:rsid w:val="00CF0337"/>
    <w:rsid w:val="00D76B01"/>
    <w:rsid w:val="00D90827"/>
    <w:rsid w:val="00E10C87"/>
    <w:rsid w:val="00E32E06"/>
    <w:rsid w:val="00E57C39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  <w:rsid w:val="05AB1680"/>
    <w:rsid w:val="0FDA6C85"/>
    <w:rsid w:val="11527727"/>
    <w:rsid w:val="135C6AEE"/>
    <w:rsid w:val="3CEB369C"/>
    <w:rsid w:val="7BC3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8">
    <w:name w:val="Верхний колонтитул Знак"/>
    <w:basedOn w:val="2"/>
    <w:link w:val="5"/>
    <w:semiHidden/>
    <w:qFormat/>
    <w:uiPriority w:val="99"/>
    <w:rPr>
      <w:rFonts w:eastAsiaTheme="minorEastAsia"/>
      <w:lang w:eastAsia="ru-RU"/>
    </w:rPr>
  </w:style>
  <w:style w:type="character" w:customStyle="1" w:styleId="9">
    <w:name w:val="Нижний колонтитул Знак"/>
    <w:basedOn w:val="2"/>
    <w:link w:val="6"/>
    <w:semiHidden/>
    <w:qFormat/>
    <w:uiPriority w:val="99"/>
    <w:rPr>
      <w:rFonts w:eastAsiaTheme="minorEastAsia"/>
      <w:lang w:eastAsia="ru-RU"/>
    </w:rPr>
  </w:style>
  <w:style w:type="paragraph" w:styleId="10">
    <w:name w:val="List Paragraph"/>
    <w:basedOn w:val="1"/>
    <w:qFormat/>
    <w:uiPriority w:val="34"/>
    <w:pPr>
      <w:spacing w:after="160"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10223</Words>
  <Characters>58276</Characters>
  <Lines>485</Lines>
  <Paragraphs>136</Paragraphs>
  <TotalTime>0</TotalTime>
  <ScaleCrop>false</ScaleCrop>
  <LinksUpToDate>false</LinksUpToDate>
  <CharactersWithSpaces>68363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2023-06-16T12:25:00Z</dcterms:created>
  <dc:creator>Правовой отдел</dc:creator>
  <cp:lastModifiedBy>KIROVO-PC</cp:lastModifiedBy>
  <dcterms:modified xsi:type="dcterms:W3CDTF">2023-10-06T11:10:25Z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D811542C64E7459D886CA9833E874486</vt:lpwstr>
  </property>
</Properties>
</file>