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03E" w:rsidRDefault="0061203E" w:rsidP="0061203E">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АДМИНИСТРАЦИЯ СКАНОВСКОГО СЕЛЬСОВЕТА НАРОВЧАТСКОГО РАЙОНА</w:t>
      </w:r>
    </w:p>
    <w:p w:rsidR="0061203E" w:rsidRDefault="0061203E" w:rsidP="0061203E">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ПЕНЗЕНСКОЙ ОБЛАСТИ</w:t>
      </w:r>
    </w:p>
    <w:p w:rsidR="0061203E" w:rsidRDefault="0061203E" w:rsidP="0061203E">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ПОСТАНОВЛЕНИЕ</w:t>
      </w:r>
    </w:p>
    <w:p w:rsidR="0061203E" w:rsidRDefault="0061203E" w:rsidP="0061203E">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от 5 июня 2019 г. № 28</w:t>
      </w:r>
    </w:p>
    <w:p w:rsidR="0061203E" w:rsidRDefault="0061203E" w:rsidP="0061203E">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с. Сканово</w:t>
      </w:r>
    </w:p>
    <w:p w:rsidR="0061203E" w:rsidRDefault="0061203E" w:rsidP="0061203E">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Об утверждении административного регламента администрации Скановского сельсовета Наровчатского района Пензенской области по предоставлению муниципальной услуги «Предоставление права на размещение нестационарных торговых объектов, расположенных на территории Скановского сельсовета Наровчатского района Пензенской области»</w:t>
      </w:r>
    </w:p>
    <w:p w:rsidR="0061203E" w:rsidRDefault="0061203E" w:rsidP="0061203E">
      <w:pPr>
        <w:pStyle w:val="title"/>
        <w:spacing w:before="0" w:beforeAutospacing="0" w:after="0" w:afterAutospacing="0"/>
        <w:ind w:firstLine="567"/>
        <w:jc w:val="center"/>
        <w:rPr>
          <w:rFonts w:ascii="Arial" w:hAnsi="Arial" w:cs="Arial"/>
          <w:b/>
          <w:bCs/>
          <w:color w:val="000000"/>
          <w:sz w:val="32"/>
          <w:szCs w:val="32"/>
        </w:rPr>
      </w:pPr>
      <w:r>
        <w:rPr>
          <w:rFonts w:ascii="Arial" w:hAnsi="Arial" w:cs="Arial"/>
          <w:color w:val="000000"/>
          <w:sz w:val="28"/>
          <w:szCs w:val="28"/>
        </w:rPr>
        <w:t>(в ред. постановлений администрации Скановского сельсовета Наровчатского района Пензенской области </w:t>
      </w:r>
      <w:hyperlink r:id="rId4" w:tgtFrame="_blank" w:history="1">
        <w:r>
          <w:rPr>
            <w:rStyle w:val="hyperlink"/>
            <w:rFonts w:ascii="Arial" w:hAnsi="Arial" w:cs="Arial"/>
            <w:color w:val="0000FF"/>
            <w:sz w:val="28"/>
            <w:szCs w:val="28"/>
          </w:rPr>
          <w:t>от 05.02.2020 № 6</w:t>
        </w:r>
      </w:hyperlink>
      <w:r>
        <w:rPr>
          <w:rStyle w:val="hyperlink"/>
          <w:rFonts w:ascii="Arial" w:hAnsi="Arial" w:cs="Arial"/>
          <w:color w:val="0000FF"/>
          <w:sz w:val="28"/>
          <w:szCs w:val="28"/>
        </w:rPr>
        <w:t>, </w:t>
      </w:r>
      <w:hyperlink r:id="rId5" w:tgtFrame="_blank" w:history="1">
        <w:r>
          <w:rPr>
            <w:rStyle w:val="hyperlink"/>
            <w:rFonts w:ascii="Arial" w:hAnsi="Arial" w:cs="Arial"/>
            <w:color w:val="0000FF"/>
            <w:sz w:val="28"/>
            <w:szCs w:val="28"/>
          </w:rPr>
          <w:t>от 25.01.2021 № 2</w:t>
        </w:r>
      </w:hyperlink>
      <w:r>
        <w:rPr>
          <w:rStyle w:val="hyperlink"/>
          <w:rFonts w:ascii="Arial" w:hAnsi="Arial" w:cs="Arial"/>
          <w:color w:val="0000FF"/>
          <w:sz w:val="28"/>
          <w:szCs w:val="28"/>
        </w:rPr>
        <w:t>, </w:t>
      </w:r>
      <w:hyperlink r:id="rId6" w:tgtFrame="_blank" w:history="1">
        <w:r>
          <w:rPr>
            <w:rStyle w:val="hyperlink"/>
            <w:rFonts w:ascii="Arial" w:hAnsi="Arial" w:cs="Arial"/>
            <w:color w:val="0000FF"/>
            <w:sz w:val="28"/>
            <w:szCs w:val="28"/>
          </w:rPr>
          <w:t>от 25.10.2021 № 47</w:t>
        </w:r>
      </w:hyperlink>
      <w:r>
        <w:rPr>
          <w:rStyle w:val="2"/>
          <w:rFonts w:ascii="Arial" w:hAnsi="Arial" w:cs="Arial"/>
          <w:color w:val="000000"/>
          <w:sz w:val="28"/>
          <w:szCs w:val="28"/>
        </w:rPr>
        <w:t> </w:t>
      </w:r>
      <w:r>
        <w:rPr>
          <w:rStyle w:val="hyperlink"/>
          <w:rFonts w:ascii="Arial" w:hAnsi="Arial" w:cs="Arial"/>
          <w:color w:val="0000FF"/>
          <w:sz w:val="28"/>
          <w:szCs w:val="28"/>
        </w:rPr>
        <w:t>, </w:t>
      </w:r>
      <w:hyperlink r:id="rId7" w:tgtFrame="_blank" w:history="1">
        <w:r>
          <w:rPr>
            <w:rStyle w:val="hyperlink"/>
            <w:rFonts w:ascii="Arial" w:hAnsi="Arial" w:cs="Arial"/>
            <w:color w:val="0000FF"/>
            <w:sz w:val="28"/>
            <w:szCs w:val="28"/>
          </w:rPr>
          <w:t>от 15.08.2022 № 33</w:t>
        </w:r>
      </w:hyperlink>
      <w:r>
        <w:rPr>
          <w:rFonts w:ascii="Arial" w:hAnsi="Arial" w:cs="Arial"/>
          <w:color w:val="000000"/>
          <w:sz w:val="28"/>
          <w:szCs w:val="28"/>
        </w:rPr>
        <w:t>)</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Гражданским кодексом Российской Федерации, Федеральным законом от 26.07. 2006 № 135-ФЗ «О защите конкуренции»,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w:t>
      </w:r>
      <w:hyperlink r:id="rId8" w:tgtFrame="_blank" w:history="1">
        <w:r>
          <w:rPr>
            <w:rStyle w:val="hyperlink"/>
            <w:rFonts w:ascii="Arial" w:hAnsi="Arial" w:cs="Arial"/>
            <w:color w:val="0000FF"/>
          </w:rPr>
          <w:t>Уставом Скановского сельсовета Наровчатского района Пензенской области</w:t>
        </w:r>
      </w:hyperlink>
      <w:r>
        <w:rPr>
          <w:rFonts w:ascii="Arial" w:hAnsi="Arial" w:cs="Arial"/>
          <w:color w:val="000000"/>
        </w:rPr>
        <w:t>, в целях упорядочения размещения нестационарных объектов торговли на территории Скановского сельсовета Наровчатского района Пензенской области и повышения качества обслуживания,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Скановского сельсовета Наровчатского района Пензенской области постановляет:</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1.Утвердить прилагаемый административный регламент администрации Скановского сельсовета Наровчатского района Пензенской области по предоставлению муниципальной услуги «Предоставление права на размещение нестационарных торговых объектов, расположенных на территории Скановского сельсовета Наровчатского района Пензенской области».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(в ред. постановления администрации Скановского сельсовета Наровчатского района Пензенской области </w:t>
      </w:r>
      <w:hyperlink r:id="rId9" w:tgtFrame="_blank" w:history="1">
        <w:r>
          <w:rPr>
            <w:rStyle w:val="hyperlink"/>
            <w:rFonts w:ascii="Arial" w:hAnsi="Arial" w:cs="Arial"/>
            <w:color w:val="0000FF"/>
          </w:rPr>
          <w:t>от 25.01.2021 № 2</w:t>
        </w:r>
      </w:hyperlink>
      <w:r>
        <w:rPr>
          <w:rFonts w:ascii="Arial" w:hAnsi="Arial" w:cs="Arial"/>
          <w:color w:val="000000"/>
        </w:rPr>
        <w:t>)</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2. Настоящее постановление опубликовать в информационном бюллетене Скановского сельсовета Наровчатского района Пензенской области «Сельские ведомости» и разместить на официальном сайте администрации Скановского сельсовета Наровчатского района Пензенской области в информационно-телекоммуникационной сети «Интернет».</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после его официального опубликования.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 Контроль исполнения настоящего постановления возложить на главу администрации Скановского сельсовета Наровчатского района Пензенской области.</w:t>
      </w:r>
    </w:p>
    <w:p w:rsidR="0061203E" w:rsidRDefault="0061203E" w:rsidP="0061203E">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61203E" w:rsidRDefault="0061203E" w:rsidP="0061203E">
      <w:pPr>
        <w:pStyle w:val="a3"/>
        <w:spacing w:before="0" w:beforeAutospacing="0" w:after="0" w:afterAutospacing="0"/>
        <w:ind w:firstLine="567"/>
        <w:jc w:val="right"/>
        <w:rPr>
          <w:rFonts w:ascii="Arial" w:hAnsi="Arial" w:cs="Arial"/>
          <w:color w:val="000000"/>
        </w:rPr>
      </w:pPr>
      <w:r>
        <w:rPr>
          <w:rFonts w:ascii="Arial" w:hAnsi="Arial" w:cs="Arial"/>
          <w:color w:val="000000"/>
        </w:rPr>
        <w:t>Скановского сельсовета</w:t>
      </w:r>
    </w:p>
    <w:p w:rsidR="0061203E" w:rsidRDefault="0061203E" w:rsidP="0061203E">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61203E" w:rsidRDefault="0061203E" w:rsidP="0061203E">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61203E" w:rsidRDefault="0061203E" w:rsidP="0061203E">
      <w:pPr>
        <w:pStyle w:val="a3"/>
        <w:spacing w:before="0" w:beforeAutospacing="0" w:after="0" w:afterAutospacing="0"/>
        <w:ind w:firstLine="567"/>
        <w:jc w:val="right"/>
        <w:rPr>
          <w:rFonts w:ascii="Arial" w:hAnsi="Arial" w:cs="Arial"/>
          <w:color w:val="000000"/>
        </w:rPr>
      </w:pPr>
      <w:r>
        <w:rPr>
          <w:rFonts w:ascii="Arial" w:hAnsi="Arial" w:cs="Arial"/>
          <w:color w:val="000000"/>
        </w:rPr>
        <w:t>М.И.Мальков</w:t>
      </w:r>
    </w:p>
    <w:p w:rsidR="0061203E" w:rsidRDefault="0061203E" w:rsidP="0061203E">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jc w:val="right"/>
        <w:rPr>
          <w:rFonts w:ascii="Arial" w:hAnsi="Arial" w:cs="Arial"/>
          <w:color w:val="000000"/>
        </w:rPr>
      </w:pPr>
      <w:r>
        <w:rPr>
          <w:rFonts w:ascii="Arial" w:hAnsi="Arial" w:cs="Arial"/>
          <w:color w:val="000000"/>
        </w:rPr>
        <w:t>Утвержден</w:t>
      </w:r>
    </w:p>
    <w:p w:rsidR="0061203E" w:rsidRDefault="0061203E" w:rsidP="0061203E">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w:t>
      </w:r>
    </w:p>
    <w:p w:rsidR="0061203E" w:rsidRDefault="0061203E" w:rsidP="0061203E">
      <w:pPr>
        <w:pStyle w:val="a3"/>
        <w:spacing w:before="0" w:beforeAutospacing="0" w:after="0" w:afterAutospacing="0"/>
        <w:ind w:firstLine="567"/>
        <w:jc w:val="right"/>
        <w:rPr>
          <w:rFonts w:ascii="Arial" w:hAnsi="Arial" w:cs="Arial"/>
          <w:color w:val="000000"/>
        </w:rPr>
      </w:pPr>
      <w:r>
        <w:rPr>
          <w:rFonts w:ascii="Arial" w:hAnsi="Arial" w:cs="Arial"/>
          <w:color w:val="000000"/>
        </w:rPr>
        <w:t>администрации Скановского сельсовета</w:t>
      </w:r>
    </w:p>
    <w:p w:rsidR="0061203E" w:rsidRDefault="0061203E" w:rsidP="0061203E">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 Пензенской области</w:t>
      </w:r>
    </w:p>
    <w:p w:rsidR="0061203E" w:rsidRDefault="0061203E" w:rsidP="0061203E">
      <w:pPr>
        <w:pStyle w:val="a3"/>
        <w:spacing w:before="0" w:beforeAutospacing="0" w:after="0" w:afterAutospacing="0"/>
        <w:ind w:firstLine="567"/>
        <w:jc w:val="right"/>
        <w:rPr>
          <w:rFonts w:ascii="Arial" w:hAnsi="Arial" w:cs="Arial"/>
          <w:color w:val="000000"/>
        </w:rPr>
      </w:pPr>
      <w:r>
        <w:rPr>
          <w:rFonts w:ascii="Arial" w:hAnsi="Arial" w:cs="Arial"/>
          <w:color w:val="000000"/>
        </w:rPr>
        <w:t>от 5 июня 2019 г № 28</w:t>
      </w:r>
    </w:p>
    <w:p w:rsidR="0061203E" w:rsidRDefault="0061203E" w:rsidP="0061203E">
      <w:pPr>
        <w:pStyle w:val="a3"/>
        <w:spacing w:before="0" w:beforeAutospacing="0" w:after="0" w:afterAutospacing="0"/>
        <w:jc w:val="right"/>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Административный регламент предоставления муниципальной услуги «Предоставление права на размещение нестационарных торговых объектов, расположенных на территории Скановского сельсовета Наровчатского района Пензенской области»</w:t>
      </w:r>
    </w:p>
    <w:p w:rsidR="0061203E" w:rsidRDefault="0061203E" w:rsidP="0061203E">
      <w:pPr>
        <w:pStyle w:val="a3"/>
        <w:spacing w:before="0" w:beforeAutospacing="0" w:after="0" w:afterAutospacing="0"/>
        <w:ind w:firstLine="567"/>
        <w:jc w:val="center"/>
        <w:rPr>
          <w:rFonts w:ascii="Arial" w:hAnsi="Arial" w:cs="Arial"/>
          <w:color w:val="000000"/>
        </w:rPr>
      </w:pPr>
      <w:r>
        <w:rPr>
          <w:rFonts w:ascii="Arial" w:hAnsi="Arial" w:cs="Arial"/>
          <w:color w:val="000000"/>
        </w:rPr>
        <w:t>(в ред. постановлений администрации Скановского сельсовета Наровчатского района Пензенской области </w:t>
      </w:r>
      <w:hyperlink r:id="rId10" w:tgtFrame="_blank" w:history="1">
        <w:r>
          <w:rPr>
            <w:rStyle w:val="hyperlink"/>
            <w:rFonts w:ascii="Arial" w:hAnsi="Arial" w:cs="Arial"/>
            <w:color w:val="0000FF"/>
          </w:rPr>
          <w:t>от 05.02.2020 № 6</w:t>
        </w:r>
      </w:hyperlink>
      <w:r>
        <w:rPr>
          <w:rFonts w:ascii="Arial" w:hAnsi="Arial" w:cs="Arial"/>
          <w:color w:val="000000"/>
        </w:rPr>
        <w:t>, </w:t>
      </w:r>
      <w:hyperlink r:id="rId11" w:tgtFrame="_blank" w:history="1">
        <w:r>
          <w:rPr>
            <w:rStyle w:val="hyperlink"/>
            <w:rFonts w:ascii="Arial" w:hAnsi="Arial" w:cs="Arial"/>
            <w:color w:val="0000FF"/>
          </w:rPr>
          <w:t>от 25.01.2021 № 2</w:t>
        </w:r>
      </w:hyperlink>
      <w:r>
        <w:rPr>
          <w:rStyle w:val="hyperlink"/>
          <w:rFonts w:ascii="Arial" w:hAnsi="Arial" w:cs="Arial"/>
          <w:color w:val="0000FF"/>
        </w:rPr>
        <w:t>, </w:t>
      </w:r>
      <w:hyperlink r:id="rId12" w:tgtFrame="_blank" w:history="1">
        <w:r>
          <w:rPr>
            <w:rStyle w:val="hyperlink"/>
            <w:rFonts w:ascii="Arial" w:hAnsi="Arial" w:cs="Arial"/>
            <w:color w:val="0000FF"/>
          </w:rPr>
          <w:t>от 25.10.2021 № 47</w:t>
        </w:r>
      </w:hyperlink>
      <w:r>
        <w:rPr>
          <w:rFonts w:ascii="Arial" w:hAnsi="Arial" w:cs="Arial"/>
          <w:color w:val="000000"/>
        </w:rPr>
        <w:t>)</w:t>
      </w:r>
    </w:p>
    <w:p w:rsidR="0061203E" w:rsidRDefault="0061203E" w:rsidP="0061203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61203E" w:rsidRDefault="0061203E" w:rsidP="0061203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61203E" w:rsidRDefault="0061203E" w:rsidP="0061203E">
      <w:pPr>
        <w:pStyle w:val="title"/>
        <w:spacing w:before="0" w:beforeAutospacing="0" w:after="0" w:afterAutospacing="0"/>
        <w:ind w:firstLine="567"/>
        <w:jc w:val="center"/>
        <w:rPr>
          <w:rFonts w:ascii="Arial" w:hAnsi="Arial" w:cs="Arial"/>
          <w:b/>
          <w:bCs/>
          <w:color w:val="000000"/>
          <w:sz w:val="32"/>
          <w:szCs w:val="32"/>
        </w:rPr>
      </w:pPr>
      <w:r>
        <w:rPr>
          <w:rFonts w:ascii="Arial" w:hAnsi="Arial" w:cs="Arial"/>
          <w:color w:val="000000"/>
        </w:rPr>
        <w:t>(в ред. постановления администрации Скановского сельсовета Наровчатского района Пензенской области </w:t>
      </w:r>
      <w:hyperlink r:id="rId13" w:tgtFrame="_blank" w:history="1">
        <w:r>
          <w:rPr>
            <w:rStyle w:val="hyperlink"/>
            <w:rFonts w:ascii="Arial" w:hAnsi="Arial" w:cs="Arial"/>
            <w:color w:val="0000FF"/>
          </w:rPr>
          <w:t>от 15.08.2022 № 33</w:t>
        </w:r>
      </w:hyperlink>
      <w:r>
        <w:rPr>
          <w:rFonts w:ascii="Arial" w:hAnsi="Arial" w:cs="Arial"/>
          <w:color w:val="000000"/>
        </w:rPr>
        <w:t>)</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Предмет регулирования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предоставления муниципальной услуги «Предоставление права на размещение нестационарных торговых объектов, расположенных на территории Скановского сельсовета Наровчатского района Пензенской области» (далее - Регламент)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нестационарного торгового объекта в местах, определенных схемой размещения нестационарных торговых объектов (далее - схема).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Круг заявителей</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1.2. С заявлением о предоставлении муниципальной услуги могут обратиться физические лица, применяющие специальный налоговый режим «Налог на профессиональный доход», индивидуальные предприниматели и юридические лица (далее - хозяйствующие субъекты, заявители) либо их уполномоченные представители.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порядку информирования о предоставлении муниципальной услуги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о предоставлении администрацией Скановского сельсовета Наровчатского района Пензенской области (далее - Администрация) муниципальной услуги осуществляется: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2) в Муниципальном бюджетном учреждении Наровчатского района Пензенской области «Многофункциональный центр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 посредством использования телефонной, почтовой связи, а также электронной почты;</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4) посредством размещения информации на официальном сайте Администрации в информационно-телекоммуникационной сети «Интернет» http://vilyaiki.narovchat.pnzreg.ru/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государственной информационной системы «Комплексная система предоставления государственных и муниципальных услуг Пензенской области» (http://rrgu.pnzreg.ru/.) (далее – Региональный портал).</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предоставляется по выбору заявителей в форме электронных документов, подписанных усиленной квалифицированной электронной подписью, посредством Единого портала и Регионального портала либо посредством электронной почты.</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1.4. На Едином портале, Региональном портале, официальном сайте Администрации размещается следующая информация: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 срок предоставления муниципальной услуги;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5) размер государственной пошлины, взимаемой за предоставление государственной услуги;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6) исчерпывающий перечень оснований для приостановления или отказа в предоставлении муниципальной услуги;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8) формы заявлений (уведомлений, сообщений), используемые при предоставлении муниципальной услуги.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порядке и сроках предоставления муниципальной услуги предоставляется заявителю бесплатно.</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Доступ к такой информации посредством Единого портала, Регионального портала, а также на официальном сайте Администрации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w:t>
      </w:r>
      <w:r>
        <w:rPr>
          <w:rFonts w:ascii="Arial" w:hAnsi="Arial" w:cs="Arial"/>
          <w:color w:val="000000"/>
        </w:rPr>
        <w:lastRenderedPageBreak/>
        <w:t>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справочной информации на информационных стендах и официальном сайте Администрации, на информационных стендах и официальном сайте МФЦ, на Едином портале и Региональном портале.</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1.5. К справочной информации относится следующая информация: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1) место нахождения и график работы Администрации и организаций, обращение в которые необходимо для получения муниципальной услуги, а также МФЦ;</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2) справочные телефоны Администрации, организаций, участвующих в предоставлении муниципальной услуги, МФЦ, в том числе номер телефона-автоинформатора (при наличии);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 адреса официальных сайтов в информационно-телекоммуникационной сети «Интернет» Администрации, организаций, участвующих в предоставлении муниципальной услуги, МФЦ, адреса их электронной почты.</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61203E" w:rsidRDefault="0061203E" w:rsidP="0061203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61203E" w:rsidRDefault="0061203E" w:rsidP="0061203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муниципальной услуги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«Предоставление права на размещение нестационарных торговых объектов, расположенных на территории Скановского сельсовета Наровчатского района Пензенской области».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органа местного самоуправления, предоставляющего муниципальную услугу</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Результат предоставления муниципальной услуги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1) принятие решения о заключении договора на размещение нестационарного торгового объекта;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2) принятие решения об отказе в заключение договора на размещение нестационарного торгового объекта.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решения об отказе в заключение договора на размещение нестационарного торгового объекта.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предоставления муниципальной услуги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более чем 25 рабочих дней со дня поступления заявления о заключении договора на размещение нестационарного торгового объекта без проведения аукциона.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Правовые основания для предоставления муниципальной услуги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2.6. Для заключения договора на размещение нестационарного торгового объекта в местах, определенных схемой, без проведения аукциона заявитель должен представить:</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заявитель должен представить самостоятельно:</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1. Заявление о заключении договора на размещение нестационарного торгового объекта в местах, определенных схемой, без проведения аукциона (приложение к Регламенту).</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имя, отчество или наименование хозяйствующего субъекта;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-случай заключения договора на размещение нестационарного торгового объекта, в местах определенной схемой, без проведения аукциона;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место размещения нестационарного торгового объекта;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площадь нестационарного торгового объекта;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высота нестационарного торгового объекта;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вид нестационарного торгового объекта;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цель использования нестационарного торгового объекта;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площадь предназначенных для их размещения земельных участков.</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2.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нестационарного торгового объекта является крупной сделкой) (для юридических лиц).</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 Оригинал справки об отсутствии у договора на размещение нестационарного торгового объекта признаков крупной сделки на последнюю отчетную дату, указанную в статье 15Федеральногозакона от 06.12.2011 № 402-ФЗ «О бухгалтерском учете»,приходящуюся на дату подписания договора на размещение нестационарного торгового объекта, заверенной подписью </w:t>
      </w:r>
      <w:r>
        <w:rPr>
          <w:rFonts w:ascii="Arial" w:hAnsi="Arial" w:cs="Arial"/>
          <w:color w:val="000000"/>
        </w:rPr>
        <w:lastRenderedPageBreak/>
        <w:t>руководителя, главного бухгалтера и печатью (при наличии) юридического лица (в случае если договор на размещение нестационарного торгового объекта не является крупной сделкой) (для юридических лиц).</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4. 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5.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 юридических лиц; оригинал доверенности либо копия доверенности и оригинал для сверки - для представителей физических лиц).</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6.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7.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правонарушениях(документ представляется заявителем при подписании договора на размещение нестационарного торгового объекта).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8. Опись представляемых документов с указанием наименования документа, его реквизитов, количества листов в документе.</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2.6.1. Документы, которые заявитель может представить по собственной инициативе:</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1. Уведомление Роспотребнадзора о начале осуществления предпринимательской деятельности в качестве 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 постановлением Правительства Российской Федерации от 16.07.2009 № 584 «Об уведомительном порядке начала осуществления отдельных видов предпринимательской деятельности» (для юридических лиц и индивидуальных предпринимателей).</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Для юридических лиц:</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2.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 Выписка из Единого государственного реестра юридических лиц (далее - ЕГРЮЛ), полученная не ранее чем за месяц до даты подачи заявления.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Для индивидуальных предпринимателей, физических лиц, применяющих специальный налоговый режим «Налог на профессиональный доход»:</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4. Выписка из Единого государственного реестра индивидуальных предпринимателей (далее - ЕГРИП) или справка о постановке на учет физического лица в качестве налогоплательщика налога на профессиональный доход (форма КНД 1122035), полученные не ранее чем за месяц до даты подачи заявления.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2.6.2.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лично по адресу Администрации, указанному в 1.3 Регламента;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посредством почтовой связи по адресу Администрации, указанному в 1.3 Регламента;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на бумажном носителе через МФЦ.</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b/>
          <w:bCs/>
          <w:color w:val="000000"/>
        </w:rPr>
        <w:t>Исчерпывающий перечень оснований для отказа в приеме документов, необходимых для предоставления муниципальной услуги</w:t>
      </w:r>
    </w:p>
    <w:p w:rsidR="0061203E" w:rsidRDefault="0061203E" w:rsidP="0061203E">
      <w:pPr>
        <w:pStyle w:val="title"/>
        <w:spacing w:before="0" w:beforeAutospacing="0" w:after="0" w:afterAutospacing="0"/>
        <w:ind w:firstLine="567"/>
        <w:jc w:val="both"/>
        <w:rPr>
          <w:rFonts w:ascii="Arial" w:hAnsi="Arial" w:cs="Arial"/>
          <w:b/>
          <w:bCs/>
          <w:color w:val="000000"/>
          <w:sz w:val="32"/>
          <w:szCs w:val="32"/>
        </w:rPr>
      </w:pPr>
      <w:r>
        <w:rPr>
          <w:rFonts w:ascii="Arial" w:hAnsi="Arial" w:cs="Arial"/>
          <w:color w:val="000000"/>
        </w:rPr>
        <w:t>(в ред. постановления администрации Скановского сельсовета Наровчатского района Пензенской области </w:t>
      </w:r>
      <w:hyperlink r:id="rId14" w:tgtFrame="_blank" w:history="1">
        <w:r>
          <w:rPr>
            <w:rStyle w:val="hyperlink"/>
            <w:rFonts w:ascii="Arial" w:hAnsi="Arial" w:cs="Arial"/>
            <w:color w:val="0000FF"/>
          </w:rPr>
          <w:t>от 15.08.2022 № 33</w:t>
        </w:r>
      </w:hyperlink>
      <w:r>
        <w:rPr>
          <w:rFonts w:ascii="Arial" w:hAnsi="Arial" w:cs="Arial"/>
          <w:color w:val="000000"/>
        </w:rPr>
        <w:t>)</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2.7. Не подлежат приему документы, указанные в пункте 2.6 Регламента и представленные в форме электронного документа: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1) не подписанные усиленной квалифицированной электронной подписью;</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2) имеющие не оговоренные в них исправления;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 не пригодном для восприятия человеком с использованием электронных вычислительных машин;</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4) в результате проверки усиленной квалифицированной электронной подписи выявлено несоблюдение установленных статьей 11 Федерального закона от 6 апреля 2011 г. № 63-ФЗ "Об электронной подписи" условий признания ее действительности.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2.8. Основания для приостановления предоставления муниципальной услуги отсутствуют.</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2.9. Исчерпывающий перечень оснований для отказа в предоставлении муниципальной услуги: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нестационарного торгового объекта, указанного в заявлении хозяйствующего субъекта о заключении договора на размещение нестационарного торгового объекта без проведения аукциона (далее - заявление), не соответствует положениям пункта 1 Порядка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 - Приказ);</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нестационарного торгового объекта, предусмотренное в заявлении, не соответствует случаю, указанному впункте 10Порядка;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решения о проведении аукциона на право заключения договора на размещение нестационарного торгового объекта в указанном в заявлении месте, определенном схемой, принятого ранее дня подачи хозяйствующим субъектом заявления;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договора на размещение нестационарного торгового объекта либо договора аренды земельного участка для размещения нестационарного торгового объекта в указанном в заявлении хозяйствующего субъекта месте, определенном схемой, с иным хозяйствующим субъектом, заключенного ранее дня подачи хозяйствующим субъектом заявления;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несоответствие заявления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предусмотреннымподпунктом 2.1 пункта 2Положения об организации аукциона на право заключения договора на размещение нестационарного торгового объекта и принятии решений о заключении </w:t>
      </w:r>
      <w:r>
        <w:rPr>
          <w:rFonts w:ascii="Arial" w:hAnsi="Arial" w:cs="Arial"/>
          <w:color w:val="000000"/>
        </w:rPr>
        <w:lastRenderedPageBreak/>
        <w:t>договора на размещение нестационарного торгового объекта без проведения аукциона, утвержденного Приказом;</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принятого администрацией Скановского сельсовета Наровчатского района Пензенской области решения об исключении места размещения нестационарного торгового объекта из схемы;</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заявления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поданное позже срока, указанного в абзаце третьем пункта 4 Порядка.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заявления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подпунктом 10.4 пункта 10Порядка, поданное с нарушением сроков, указанных в абзаце четвертом пункта 4Порядка.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Перечень услуг, которые являются необходимыми и обязательными для предоставления муниципальной услуги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2.10. Необходимые и обязательные услуги для предоставления данной муниципальной услуги не предусмотрены.</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Порядок, размер и основания взимания платы за предоставление муниципальной услуги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2.11. Муниципальная услуга является бесплатной для заявителя.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2.12. Время ожидания в очереди не должно превышать:</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(или) документов - 15 минут;</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регистрации запроса заявителя о предоставлении муниципальной услуги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2.13. Регистрация запроса заявителя о предоставлении муниципальной услуги осуществляется в день его получения.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w:t>
      </w:r>
      <w:r>
        <w:rPr>
          <w:rFonts w:ascii="Arial" w:hAnsi="Arial" w:cs="Arial"/>
          <w:b/>
          <w:bCs/>
          <w:color w:val="000000"/>
          <w:sz w:val="30"/>
          <w:szCs w:val="30"/>
        </w:rPr>
        <w:lastRenderedPageBreak/>
        <w:t>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2.14.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МФЦ должны соответствовать санитарным правилам СП 2.2.3670-20 «Санитарно-эпидемиологические требования к условиям труда».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2.15. Предоставление муниципальной услуги осуществляется в специально выделенных для этой цели помещениях.</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2.16. Помещения, в которых осуществляется предоставление муниципальной услуги, оборудуются: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2.17. Количество мест ожидания определяется исходя из фактической нагрузки и возможностей для их размещения в здании.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2.18. Места для заполнения документов оборудуются стульями, столами (стойками) и обеспечиваются бланками заявлений и образцами их заполнения.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2.19. Кабинеты приема заявителей должны иметь информационные таблички (вывески) с указанием:</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и должности специалиста.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из помещения.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На территории, прилегающей к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w:t>
      </w:r>
      <w:r>
        <w:rPr>
          <w:rFonts w:ascii="Arial" w:hAnsi="Arial" w:cs="Arial"/>
          <w:color w:val="000000"/>
        </w:rPr>
        <w:lastRenderedPageBreak/>
        <w:t>беспрепятственный доступ инвалидов, включая инвалидов, использующих кресла-коляски.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обеспечиваются личными нагрудными карточками (бейджами) с указанием фамилии, имени, отчества и должности.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Места предоставления муниципальной услуги оборудуются с учетом стандарта комфортности предоставления муниципальных услуг.</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Показатели доступности и качества муниципальной услуги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2.22. Показателями доступности предоставления муниципальной услуги являются: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 Администрации, МФЦ;</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2.23. Показателями качества предоставления муниципальной услуги являются отсутствие:</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очередей при приеме и выдаче документов заявителям (их представителям);</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нарушений сроков предоставления муниципальной услуги;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61203E" w:rsidRDefault="0061203E" w:rsidP="0061203E">
      <w:pPr>
        <w:pStyle w:val="title"/>
        <w:spacing w:before="0" w:beforeAutospacing="0" w:after="0" w:afterAutospacing="0"/>
        <w:ind w:firstLine="567"/>
        <w:jc w:val="center"/>
        <w:rPr>
          <w:rFonts w:ascii="Arial" w:hAnsi="Arial" w:cs="Arial"/>
          <w:b/>
          <w:bCs/>
          <w:color w:val="000000"/>
          <w:sz w:val="32"/>
          <w:szCs w:val="32"/>
        </w:rPr>
      </w:pPr>
      <w:r>
        <w:rPr>
          <w:rFonts w:ascii="Arial" w:hAnsi="Arial" w:cs="Arial"/>
          <w:color w:val="000000"/>
        </w:rPr>
        <w:t>(в ред. постановления администрации Скановского сельсовета Наровчатского района Пензенской области </w:t>
      </w:r>
      <w:hyperlink r:id="rId15" w:tgtFrame="_blank" w:history="1">
        <w:r>
          <w:rPr>
            <w:rStyle w:val="hyperlink"/>
            <w:rFonts w:ascii="Arial" w:hAnsi="Arial" w:cs="Arial"/>
            <w:color w:val="0000FF"/>
          </w:rPr>
          <w:t>от 15.08.2022 № 33</w:t>
        </w:r>
      </w:hyperlink>
      <w:r>
        <w:rPr>
          <w:rFonts w:ascii="Arial" w:hAnsi="Arial" w:cs="Arial"/>
          <w:color w:val="000000"/>
        </w:rPr>
        <w:t>)</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1) прием и регистрация заявки;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2) проверка действительности усиленной квалифицированной электронной подписи заявителя;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 формирование и направление межведомственных запросов;</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4) рассмотрение представленной заявки и прилагаемых документов на соответствие установленным требованиям;</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5) оформление результата предоставления муниципальной услуги.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6) порядок исправления допущенных опечаток и ошибок в выданных в результате предоставления муниципальной услуги документах:</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срок выдачи и перечень оснований для отказа в выдачи дубликата результата предоставления муниципальной услуги.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3.2. Требования к порядку выполнения административной процедуры - прием и регистрация заявления.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3.2.1. Основанием для начала предоставления муниципальной услуги является поступившая заявка о предоставлении услуги с приложением необходимых документов, указанных в пункте 2.6.1 Регламента.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3.2.2. Сведения о должностных лицах, ответственных за выполнение административного действия.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Ответственным за прием и регистрацию заявления и прилагаемых к нему документов, является специалист Администрации.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3.2.3. Содержание административного действия, продолжительность и (или) максимальный срок его выполнения.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устанавливает предмет обращения, устанавливает личность заявителя, в том числе проверяет документ, удостоверяющий личность;</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полномочия заявителя, в том числе полномочия представителя юридического лица действовать от имени юридического лица;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наличие документов, прилагаемых к заявке, представляемых для предоставления муниципальной услуги.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оформляет расписку о приеме документов в 2-х экземплярах.</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расписке указываются: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порядковый номер записи в книге учета входящих документов;</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дата представления документов;</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перечень документов с указанием их наименования, реквизитов;</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количество экземпляров каждого из представленных документов (подлинных экземпляров и их копий);</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количество листов в каждом экземпляре документа;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45 минут.</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 прием и регистрация заявки.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3.2.4. В случае, если муниципальная услуга оказывается на базе МФЦ, специалист МФЦ принимает от заявителя заявку и пакет документов, регистрирует обращение в соответствии с Регламентом работы МФЦ. При приеме у заявителя заявки и документов специалист:</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проверяет правильность заполнения заявки в соответствии с требованиями, установленными пунктом 2.6.1 Регламента;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проверяет комплектность представленных заявителем документов;</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выдает расписку о принятии заявления и пакета документов с описью представленных документов и указанием срока получения результата услуги.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Срок выполнения данного административного действия не более 15 мин.</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рабочего дня, следующего за днем принятия заявки и пакета документов от заявителя.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заявки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регистрирует заявку с пакетом документов в журнале регистрации и присваивает ему учетный номер. Общий срок данной административной процедуры не должен превышать 1 день.</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3.3. Проверка действительности усиленной квалифицированной электронной подписи заявителя</w:t>
      </w:r>
    </w:p>
    <w:p w:rsidR="0061203E" w:rsidRDefault="0061203E" w:rsidP="0061203E">
      <w:pPr>
        <w:pStyle w:val="a3"/>
        <w:spacing w:before="0" w:beforeAutospacing="0" w:after="0" w:afterAutospacing="0"/>
        <w:ind w:firstLine="567"/>
        <w:jc w:val="both"/>
        <w:rPr>
          <w:rFonts w:ascii="Arial" w:hAnsi="Arial" w:cs="Arial"/>
          <w:color w:val="000000"/>
        </w:rPr>
      </w:pPr>
      <w:bookmarkStart w:id="0" w:name="Par3"/>
      <w:bookmarkEnd w:id="0"/>
      <w:r>
        <w:rPr>
          <w:rFonts w:ascii="Arial" w:hAnsi="Arial" w:cs="Arial"/>
          <w:color w:val="000000"/>
        </w:rPr>
        <w:t>3.3.1. Основанием для начала административной процедуры является поступление заявки и прилагаемых к нему документов, подписанных усиленной квалифицированной электронной подписью.</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указанном в первом абзаце настоящего пункта специалист обязан провести процедуру проверки действительности усиленной квалифицированной электронной подписи, с использованием которой подписаны заявка и прилагаемые к нему документы.</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рамках проверки осуществляется проверка соблюдения следующих условий:</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1) квалифицированный сертификат ключа проверки усиленной квалифицированной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2) квалифицированный сертификат действителен на момент подписания заявки и прилагаемых к нему документов (при наличии достоверной информации о моменте их подписания) или на день проверки действительности указанного сертификата, если момент подписания заявления и прилагаемых к нему документов не определен;</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подписаны заявка и прилагаемые к нему документы, и подтверждено отсутствие изменений, внесенных в эти документы после их подписания. При этом проверка осуществляется с использованием средств электронной подписи, получивших подтверждение соответствия установленным требованиям, и с использованием квалифицированного сертификата лица, подписавшего заявку и прилагаемые к нему документы;</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4)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заявку и прилагаемые к нему документы (если такие ограничения установлены).</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Проверка действительности усиленной квалифицированной электронной подписи может осуществляться специалистом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1) 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 специалист в течение трех дней со дня завершения проведения такой проверки принимает решение об отказе в приеме заявки и прилагаемых к нему документов и направляет заявителю уведомление об этом в электронной форме с указанием пунктов статьи 11 Федерального закона от 6 апреля 2011 г. N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электронной подписью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заявку и прилагаемыми документами о предоставлении государственной услуги, устранив нарушения, которые послужили основанием для отказа в приеме к рассмотрению первичного заявления;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 в случае, если в результате проверки усиленной квалифицированной электронной подписи будет выявлено соблюдение установленных условий </w:t>
      </w:r>
      <w:r>
        <w:rPr>
          <w:rFonts w:ascii="Arial" w:hAnsi="Arial" w:cs="Arial"/>
          <w:color w:val="000000"/>
        </w:rPr>
        <w:lastRenderedPageBreak/>
        <w:t>признания ее действительности, специалист осуществляет административные процедуры, предусмотренные Регламентом.</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Способом фиксации результата административной процедуры является занесение специалистом соответствующей записи в журнал учета проверок действительности усиленных квалифицированных электронных подписей заявителей.</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3.4. Требования к порядку выполнения административной процедуры -формирование и направление межведомственных запросов;</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3.4.1. Основанием для начала административной процедуры является прием и регистрация заявки.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3.4.2. В случае, если документы, указанные в подпункте 2.6.2 пункта 2.6 раздела 2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3.4.3. Срок направления межведомственного запроса - в течение 1 рабочего дня со дня представления заявления.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3.4.4. Должностным лицом, ответственным за направление межведомственного запроса, является специалист Администрации.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3.4.5.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3.4.6. Результатом административной процедуры является направление межведомственных запросов.</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3.5. Требования к порядку выполнения административной процедуры - рассмотрение представленного заявления и прилагаемых документов на соответствие установленным требованиям.</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3.5.1. Основанием для начала административной процедуры является регистрация заявления в Администрации.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3.5.2. Должностными лицами, ответственными за рассмотрение заявки, являются специалисты Администрации.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3.5.3. При рассмотрении заявки и прилагаемых документов специалисты Администрации осуществляют проверку содержащихся в них сведений и соответствия их установленным требованиям.</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3.5.4. Срок выполнения административной процедуры - в течение пяти рабочих дней со дня поступления заявки в Администрацию.</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3.5.5. Контроль за выполнением административной процедуры осуществляется главой Администрации.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3.5.6. Результатом административной процедуры является принятие решения об опубликовании в порядке, установленном для официального опубликования муниципальных правовых актов, и размещении при наличии на официальном сайте уполномоченного органа местного самоуправления в информационно-телекоммуникационной сети "Интернет"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абзацами 2 - 8 пункта 2.8 Регламента.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3.6. 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3.6.1. Основанием для начала административной процедуры по принятию решения о предоставлении является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а по принятию решения об отказе в предоставлении муниципальной услуги наличие оснований, предусмотренных пунктом 2.8. Регламента.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3.6.2. Если по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заявлений иных хозяйствующих субъектов о намерении участвовать в аукционе не поступили, Администрация принимает постановление о заключении договора на размещение нестационарного торгового объекта без проведения аукциона.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3.6.3. Не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на размещение нестационарного торгового объекта без проведения аукциона в 2 экземплярах с предложением о его подписании в течение 15 рабочих дней.</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3.6.4. В случае поступления в течение тридцати дней со дня опубликования извещения заявок иных хозяйствующих субъектов о намерении участвовать в аукционе Администрация принимает решение об отказе в заключении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пунктом 1 Порядка.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3.6.5. 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3.6.6. Срок принятия решения о предоставлении муниципальной услуги 10 рабочих дней с даты истечения тридцати дней со дня опубликования извещения о заключении договора на размещение нестационарного торгового объекта без проведения аукциона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принятия решения об отказе в предоставлении муниципальной услуги - в течение пяти рабочих дней с даты поступления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пункте 2.8 Регламента.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принятия решения об отказе в предоставлении муниципальной услуги - в течение пяти рабочих дней с даты поступления заявки по основаниям, указанным в абзацах 2-6, 8 пункта 2.8 Регламента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3.6.7. Заявитель в течение 15 рабочих дней с даты получения договора (в 2-х 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3.6.8. После двухстороннего подписания Администрацией и заявителем договора осуществляется регистрация договора в Журнале регистрации.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3.6.9.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О получении результата оказания услуги курьером МФЦ осуществляется соответствующая отметка в Журнале за прохождением документов Администрации.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3.7. Исправление допущенных опечаток и ошибок в выданных в результате предоставления муниципальной услуги документах.</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3.7.1. Основанием для исправления допущенных опечаток и ошибок в выданных в результате предоставления муниципальной услуги - документах является поступление в Администрацию от заявителя заявления о необходимости исправления допущенных опечаток и (или) ошибок в выданных в результате предоставления муниципальной услуги документах, с изложением сути допущенных опечатки и (или) ошибки и приложением копии подтверждающих документов.</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вправе представить заявление с приложением документов лично или направить почтовым отправлением в Администрацию.</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При этом заявитель представляет:</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опечаток и (или) ошибок;</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опечаток и (или) ошибок.</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осуществляет регистрацию заявления о необходимости исправления допущенных опечаток и (или) ошибок в выданных в результате предоставления муниципальной услуги документах с прилагаемыми документами не позднее 1 дня с момента поступления в Администрацию.</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уполномоченный на рассмотрение заявлений, рассматривает заявление заявителя и подготавливает проект решения Администрации об исправлении допущенных опечаток и (или) ошибок в выданных в результате предоставления муниципальной услуги документах, в случае их подтверждения.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оснований для исправления допущенных опечаток и (или) ошибок или их отсутствия в выданных в результате предоставления муниципальной услуги документах специалист, уполномоченный на рассмотрение заявлений, подготавливает проект письма об отказе в исправлении допущенных опечаток и (или) ошибок.</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уполномоченный на рассмотрение заявлений, проводит процедуру согласования проекта решения об исправлении допущенных опечаток и (или) ошибок в выданных в результате предоставления муниципальной услуги документах или проекта письма об отказе в исправлении допущенных опечаток и (или) ошибок.</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Согласованный проект решения об исправлении допущенных опечаток и (или) ошибок в выданных в результате предоставления муниципальной услуги документах или проект письма об отказе в исправлении допущенных опечаток и (или) ошибок предоставляется главе Администрации для его рассмотрения и принятия решения о его подписании. В случае несогласия с подготовленным проектом, обнаружения ошибок и недочетов в нем, замечания направляются ответственному исполнителю для их устранения.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Подписанное решение об исправлении допущенных опечаток и (или) ошибок в выданных в результате предоставления муниципальной услуги документах передается на регистрацию.</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Подписанное письмо об отказе в исправлении допущенных опечаток и (или) ошибок передается на регистрацию специалисту.</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производит регистрацию подписанного письма об отказе и выдает решение об исправлении допущенных опечаток и (или) ошибок в выданных в результате предоставления муниципальной услуги документах либо направляет письмо об отказе его заявителю (представителю заявителя) способом, указанным в заявлении.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 направление подписанного письма об отказе в исправлении допущенных опечаток и (или) ошибок или решения об исправлении допущенных опечаток и (или) ошибок.</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3.8. Порядок, срок выдачи и перечень оснований для отказа в выдачи дубликата результата предоставления муниципальной услуги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3.8.1. Для получения дубликата результата предоставления муниципальной услуги (далее - дубликат) заявителю (его представителю) необходимо обратиться в Администрацию, МФЦ с заявлением. Вместе с заявлением предоставляется: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 удостоверяющий личность заявителя (представителя заявителя);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 подтверждающий полномочия представителя заявителя (при обращении за получением муниципальной услуги представителя заявителя).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Срок рассмотрения заявления и выдачи дубликата составляет 5 рабочих дней со дня регистрации заявления.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3.8.2. Основаниями для отказа при получении дубликата являются: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непредставление заявителем документов, указанных в п. 3.8.1. регламента;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противоречий в документах и информации, необходимых для получения дубликата согласия, представленных заявителем и/или полученных в порядке межведомственного информационного взаимодействия;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3.8.3.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муниципальной услуги, в Администрацию до даты получения или отказа получения дубликата. Заявитель (Представитель заявителя) вправе отказаться от получения дубликата на основании личного письменного заявления, написанного в свободной форме, направив по адресу электронной почты или обратившись в Администрацию, в МФЦ.</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Отказ от получения дубликата не препятствует повторному обращению за предоставлением дубликата.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исполнением регламента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ответственным за текущий контроль, а также муниципальными служащими, </w:t>
      </w:r>
      <w:r>
        <w:rPr>
          <w:rFonts w:ascii="Arial" w:hAnsi="Arial" w:cs="Arial"/>
          <w:color w:val="000000"/>
        </w:rPr>
        <w:lastRenderedPageBreak/>
        <w:t>ответственными за выполнение административных действий, входящих в состав административных процедур, в рамках своей компетенции.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соответствие результатов рассмотрения документов требованиям законодательства Российской Федерации;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соблюдение сроков выполнения административных процедур при предоставлении муниципальной услуги.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по электронной почте и через Единый портал.</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61203E" w:rsidRDefault="0061203E" w:rsidP="0061203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61203E" w:rsidRDefault="0061203E" w:rsidP="0061203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w:t>
      </w:r>
      <w:r>
        <w:rPr>
          <w:rFonts w:ascii="Arial" w:hAnsi="Arial" w:cs="Arial"/>
          <w:color w:val="000000"/>
        </w:rPr>
        <w:lastRenderedPageBreak/>
        <w:t>статье 11.1 ФЗ № 210-ФЗ, и в порядке, предусмотренном главой 2.1 указанного федерального закона.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должностных лиц, муниципальных служащих Администрации подается главе Администрации.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5.8. Жалоба на решения и действия (бездействие) главы Администрации подается главе Администрации.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w:t>
      </w:r>
      <w:r>
        <w:rPr>
          <w:rFonts w:ascii="Arial" w:hAnsi="Arial" w:cs="Arial"/>
          <w:b/>
          <w:bCs/>
          <w:color w:val="000000"/>
          <w:sz w:val="30"/>
          <w:szCs w:val="30"/>
        </w:rPr>
        <w:lastRenderedPageBreak/>
        <w:t>муниципальную услугу, а также его должностных лиц, муниципальных служащих</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16" w:tgtFrame="_blank" w:history="1">
        <w:r>
          <w:rPr>
            <w:rStyle w:val="hyperlink"/>
            <w:rFonts w:ascii="Arial" w:hAnsi="Arial" w:cs="Arial"/>
            <w:color w:val="0000FF"/>
          </w:rPr>
          <w:t>от 19.09.2018 № 34</w:t>
        </w:r>
      </w:hyperlink>
      <w:r>
        <w:rPr>
          <w:rFonts w:ascii="Arial" w:hAnsi="Arial" w:cs="Arial"/>
          <w:color w:val="000000"/>
        </w:rPr>
        <w:t> «Об утверждении Порядка подачи и рассмотрения жалоб на решения и действия (бездействие) администрации Скановского сельсовета Наровчатского района Пензенской области, должностных лиц, муниципальных служащих администрации Скановского сельсовета Наровчатского района Пензенской области при предоставлении муниципальных услуг».</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5.11. Особенности подачи и рассмотрения жалоб на решения и действия (бездействие) Администрации и её должностных лиц, муниципальных служащих, а также на решения и действия (бездействие) МФЦ, работников МФЦ устанавливаются в соответствии со статьей 11.2 ФЗ № 210-ФЗ.</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к Регламенту</w:t>
      </w:r>
    </w:p>
    <w:p w:rsidR="0061203E" w:rsidRDefault="0061203E" w:rsidP="0061203E">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w:t>
      </w:r>
    </w:p>
    <w:p w:rsidR="0061203E" w:rsidRDefault="0061203E" w:rsidP="0061203E">
      <w:pPr>
        <w:pStyle w:val="a3"/>
        <w:spacing w:before="0" w:beforeAutospacing="0" w:after="0" w:afterAutospacing="0"/>
        <w:ind w:firstLine="567"/>
        <w:jc w:val="right"/>
        <w:rPr>
          <w:rFonts w:ascii="Arial" w:hAnsi="Arial" w:cs="Arial"/>
          <w:color w:val="000000"/>
        </w:rPr>
      </w:pPr>
      <w:r>
        <w:rPr>
          <w:rFonts w:ascii="Arial" w:hAnsi="Arial" w:cs="Arial"/>
          <w:color w:val="000000"/>
        </w:rPr>
        <w:t>Скановского сельсовета</w:t>
      </w:r>
    </w:p>
    <w:p w:rsidR="0061203E" w:rsidRDefault="0061203E" w:rsidP="0061203E">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w:t>
      </w:r>
    </w:p>
    <w:p w:rsidR="0061203E" w:rsidRDefault="0061203E" w:rsidP="0061203E">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w:t>
      </w:r>
    </w:p>
    <w:p w:rsidR="0061203E" w:rsidRDefault="0061203E" w:rsidP="0061203E">
      <w:pPr>
        <w:pStyle w:val="a3"/>
        <w:spacing w:before="0" w:beforeAutospacing="0" w:after="0" w:afterAutospacing="0"/>
        <w:ind w:firstLine="567"/>
        <w:jc w:val="right"/>
        <w:rPr>
          <w:rFonts w:ascii="Arial" w:hAnsi="Arial" w:cs="Arial"/>
          <w:color w:val="000000"/>
        </w:rPr>
      </w:pPr>
      <w:r>
        <w:rPr>
          <w:rFonts w:ascii="Arial" w:hAnsi="Arial" w:cs="Arial"/>
          <w:color w:val="000000"/>
        </w:rPr>
        <w:t>(Ф.И.О. (при наличии)) - для граждан,</w:t>
      </w:r>
    </w:p>
    <w:p w:rsidR="0061203E" w:rsidRDefault="0061203E" w:rsidP="0061203E">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w:t>
      </w:r>
    </w:p>
    <w:p w:rsidR="0061203E" w:rsidRDefault="0061203E" w:rsidP="0061203E">
      <w:pPr>
        <w:pStyle w:val="a3"/>
        <w:spacing w:before="0" w:beforeAutospacing="0" w:after="0" w:afterAutospacing="0"/>
        <w:ind w:firstLine="567"/>
        <w:jc w:val="right"/>
        <w:rPr>
          <w:rFonts w:ascii="Arial" w:hAnsi="Arial" w:cs="Arial"/>
          <w:color w:val="000000"/>
        </w:rPr>
      </w:pPr>
      <w:r>
        <w:rPr>
          <w:rFonts w:ascii="Arial" w:hAnsi="Arial" w:cs="Arial"/>
          <w:color w:val="000000"/>
        </w:rPr>
        <w:t>полное наименование организации -</w:t>
      </w:r>
    </w:p>
    <w:p w:rsidR="0061203E" w:rsidRDefault="0061203E" w:rsidP="0061203E">
      <w:pPr>
        <w:pStyle w:val="a3"/>
        <w:spacing w:before="0" w:beforeAutospacing="0" w:after="0" w:afterAutospacing="0"/>
        <w:ind w:firstLine="567"/>
        <w:jc w:val="right"/>
        <w:rPr>
          <w:rFonts w:ascii="Arial" w:hAnsi="Arial" w:cs="Arial"/>
          <w:color w:val="000000"/>
        </w:rPr>
      </w:pPr>
      <w:r>
        <w:rPr>
          <w:rFonts w:ascii="Arial" w:hAnsi="Arial" w:cs="Arial"/>
          <w:color w:val="000000"/>
        </w:rPr>
        <w:t>для юридических лиц),</w:t>
      </w:r>
    </w:p>
    <w:p w:rsidR="0061203E" w:rsidRDefault="0061203E" w:rsidP="0061203E">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w:t>
      </w:r>
    </w:p>
    <w:p w:rsidR="0061203E" w:rsidRDefault="0061203E" w:rsidP="0061203E">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индекс и адрес</w:t>
      </w:r>
    </w:p>
    <w:p w:rsidR="0061203E" w:rsidRDefault="0061203E" w:rsidP="0061203E">
      <w:pPr>
        <w:pStyle w:val="a3"/>
        <w:spacing w:before="0" w:beforeAutospacing="0" w:after="0" w:afterAutospacing="0"/>
        <w:ind w:firstLine="567"/>
        <w:jc w:val="right"/>
        <w:rPr>
          <w:rFonts w:ascii="Arial" w:hAnsi="Arial" w:cs="Arial"/>
          <w:color w:val="000000"/>
        </w:rPr>
      </w:pPr>
      <w:r>
        <w:rPr>
          <w:rFonts w:ascii="Arial" w:hAnsi="Arial" w:cs="Arial"/>
          <w:color w:val="000000"/>
        </w:rPr>
        <w:t>(по усмотрению заявителя номера факсов,</w:t>
      </w:r>
    </w:p>
    <w:p w:rsidR="0061203E" w:rsidRDefault="0061203E" w:rsidP="0061203E">
      <w:pPr>
        <w:pStyle w:val="a3"/>
        <w:spacing w:before="0" w:beforeAutospacing="0" w:after="0" w:afterAutospacing="0"/>
        <w:ind w:firstLine="567"/>
        <w:jc w:val="right"/>
        <w:rPr>
          <w:rFonts w:ascii="Arial" w:hAnsi="Arial" w:cs="Arial"/>
          <w:color w:val="000000"/>
        </w:rPr>
      </w:pPr>
      <w:r>
        <w:rPr>
          <w:rFonts w:ascii="Arial" w:hAnsi="Arial" w:cs="Arial"/>
          <w:color w:val="000000"/>
        </w:rPr>
        <w:t>адрес электронной почты)</w:t>
      </w:r>
    </w:p>
    <w:p w:rsidR="0061203E" w:rsidRDefault="0061203E" w:rsidP="0061203E">
      <w:pPr>
        <w:pStyle w:val="a3"/>
        <w:spacing w:before="0" w:beforeAutospacing="0" w:after="0" w:afterAutospacing="0"/>
        <w:ind w:firstLine="567"/>
        <w:jc w:val="right"/>
        <w:rPr>
          <w:rFonts w:ascii="Arial" w:hAnsi="Arial" w:cs="Arial"/>
          <w:color w:val="000000"/>
        </w:rPr>
      </w:pPr>
      <w:r>
        <w:rPr>
          <w:rFonts w:ascii="Arial" w:hAnsi="Arial" w:cs="Arial"/>
          <w:color w:val="000000"/>
        </w:rPr>
        <w:t>Контактные телефоны: ______________</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Государственный регистрационный номер записи о государственной регистрации юридического лица в ЕГРЮЛ ________________________</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Сведения о справке о постановке на учет физического лица в качестве налогоплательщика налога на профессиональный доход (форма КНД 1122035) ____________________________________________________</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Государственный регистрационный номер записи о государственной регистрации индивидуального предпринимателя в ЕГРИП _______________________________</w:t>
      </w:r>
      <w:bookmarkStart w:id="1" w:name="bookmark13"/>
      <w:r>
        <w:rPr>
          <w:rFonts w:ascii="Arial" w:hAnsi="Arial" w:cs="Arial"/>
          <w:color w:val="000000"/>
        </w:rPr>
        <w:t>______________________________</w:t>
      </w:r>
      <w:bookmarkEnd w:id="1"/>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 заключение договора на размещение нестационарного торгового объекта на территории Скановского сельсовета Наровчатского района Пензенской области без проведения аукциона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Прошу Вас заключить договор на размещение нестационарного торгового объекта на территории Скановского сельсовета Наровчатского района Пензенской области без проведения аукциона.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место размещения, площадь, высота, вид, цель использования нестационарного торгового объекта)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(площадь, предназначенных для их размещения земельных участков, случай заключения договора)</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прилагаются:</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1.</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2.</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_______________________________ ___________</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(Ф.И.О., наименование организации) (подпись)</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1203E" w:rsidRDefault="0061203E" w:rsidP="0061203E">
      <w:pPr>
        <w:pStyle w:val="a3"/>
        <w:spacing w:before="0" w:beforeAutospacing="0" w:after="0" w:afterAutospacing="0"/>
        <w:ind w:firstLine="567"/>
        <w:jc w:val="both"/>
        <w:rPr>
          <w:rFonts w:ascii="Arial" w:hAnsi="Arial" w:cs="Arial"/>
          <w:color w:val="000000"/>
        </w:rPr>
      </w:pPr>
      <w:r>
        <w:rPr>
          <w:rFonts w:ascii="Arial" w:hAnsi="Arial" w:cs="Arial"/>
          <w:color w:val="000000"/>
        </w:rPr>
        <w:t>«______» __________ 20___ г.</w:t>
      </w:r>
      <w:bookmarkStart w:id="2" w:name="bookmark14"/>
      <w:bookmarkEnd w:id="2"/>
    </w:p>
    <w:p w:rsidR="00C622F9" w:rsidRDefault="00C622F9">
      <w:bookmarkStart w:id="3" w:name="_GoBack"/>
      <w:bookmarkEnd w:id="3"/>
    </w:p>
    <w:sectPr w:rsidR="00C622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60C"/>
    <w:rsid w:val="0061203E"/>
    <w:rsid w:val="0064560C"/>
    <w:rsid w:val="00C62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7095A-200E-4A55-9896-1F65136E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6120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61203E"/>
  </w:style>
  <w:style w:type="character" w:customStyle="1" w:styleId="2">
    <w:name w:val="2"/>
    <w:basedOn w:val="a0"/>
    <w:rsid w:val="0061203E"/>
  </w:style>
  <w:style w:type="paragraph" w:styleId="a3">
    <w:name w:val="Normal (Web)"/>
    <w:basedOn w:val="a"/>
    <w:uiPriority w:val="99"/>
    <w:semiHidden/>
    <w:unhideWhenUsed/>
    <w:rsid w:val="006120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E1F0DA17-C2C3-433D-9F78-4262E1020488" TargetMode="External"/><Relationship Id="rId13" Type="http://schemas.openxmlformats.org/officeDocument/2006/relationships/hyperlink" Target="https://pravo-search.minjust.ru/bigs/showDocument.html?id=E612368C-5DC2-4EB4-A450-404EBA89BCDD"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E612368C-5DC2-4EB4-A450-404EBA89BCDD" TargetMode="External"/><Relationship Id="rId12" Type="http://schemas.openxmlformats.org/officeDocument/2006/relationships/hyperlink" Target="https://pravo-search.minjust.ru/bigs/showDocument.html?id=0025362A-91F6-4ABB-A55D-0FBC4D8CD7E4"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search.minjust.ru/bigs/showDocument.html?id=B42148E0-4214-49A4-88FD-D2C9504D60E2" TargetMode="External"/><Relationship Id="rId1" Type="http://schemas.openxmlformats.org/officeDocument/2006/relationships/styles" Target="styles.xml"/><Relationship Id="rId6" Type="http://schemas.openxmlformats.org/officeDocument/2006/relationships/hyperlink" Target="https://pravo-search.minjust.ru/bigs/showDocument.html?id=0025362A-91F6-4ABB-A55D-0FBC4D8CD7E4" TargetMode="External"/><Relationship Id="rId11" Type="http://schemas.openxmlformats.org/officeDocument/2006/relationships/hyperlink" Target="https://pravo-search.minjust.ru/bigs/showDocument.html?id=F65C0597-64AC-42D2-B2E9-A0FD97444A85" TargetMode="External"/><Relationship Id="rId5" Type="http://schemas.openxmlformats.org/officeDocument/2006/relationships/hyperlink" Target="https://pravo-search.minjust.ru/bigs/showDocument.html?id=F65C0597-64AC-42D2-B2E9-A0FD97444A85" TargetMode="External"/><Relationship Id="rId15" Type="http://schemas.openxmlformats.org/officeDocument/2006/relationships/hyperlink" Target="https://pravo-search.minjust.ru/bigs/showDocument.html?id=E612368C-5DC2-4EB4-A450-404EBA89BCDD" TargetMode="External"/><Relationship Id="rId10" Type="http://schemas.openxmlformats.org/officeDocument/2006/relationships/hyperlink" Target="https://pravo-search.minjust.ru/bigs/showDocument.html?id=9B31F9A8-7259-4332-B83D-8DFD78607267" TargetMode="External"/><Relationship Id="rId4" Type="http://schemas.openxmlformats.org/officeDocument/2006/relationships/hyperlink" Target="https://pravo-search.minjust.ru/bigs/showDocument.html?id=9B31F9A8-7259-4332-B83D-8DFD78607267" TargetMode="External"/><Relationship Id="rId9" Type="http://schemas.openxmlformats.org/officeDocument/2006/relationships/hyperlink" Target="https://pravo-search.minjust.ru/bigs/showDocument.html?id=F65C0597-64AC-42D2-B2E9-A0FD97444A85" TargetMode="External"/><Relationship Id="rId14" Type="http://schemas.openxmlformats.org/officeDocument/2006/relationships/hyperlink" Target="https://pravo-search.minjust.ru/bigs/showDocument.html?id=E612368C-5DC2-4EB4-A450-404EBA89BCD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8562</Words>
  <Characters>48804</Characters>
  <Application>Microsoft Office Word</Application>
  <DocSecurity>0</DocSecurity>
  <Lines>406</Lines>
  <Paragraphs>114</Paragraphs>
  <ScaleCrop>false</ScaleCrop>
  <Company/>
  <LinksUpToDate>false</LinksUpToDate>
  <CharactersWithSpaces>57252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2023-05-19T05:58:00Z</dcterms:created>
  <dcterms:modified xsi:type="dcterms:W3CDTF">2023-05-19T05:58:00Z</dcterms:modified>
</cp:coreProperties>
</file>