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07" w:rsidRDefault="008944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94407" w:rsidRDefault="00894407">
      <w:pPr>
        <w:pStyle w:val="ConsPlusNormal"/>
        <w:jc w:val="both"/>
        <w:outlineLvl w:val="0"/>
      </w:pPr>
    </w:p>
    <w:p w:rsidR="00894407" w:rsidRDefault="00894407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894407" w:rsidRDefault="00894407">
      <w:pPr>
        <w:pStyle w:val="ConsPlusTitle"/>
        <w:jc w:val="center"/>
      </w:pPr>
    </w:p>
    <w:p w:rsidR="00894407" w:rsidRDefault="00894407">
      <w:pPr>
        <w:pStyle w:val="ConsPlusTitle"/>
        <w:jc w:val="center"/>
      </w:pPr>
      <w:r>
        <w:t>ПРИКАЗ</w:t>
      </w:r>
    </w:p>
    <w:p w:rsidR="00894407" w:rsidRDefault="00894407">
      <w:pPr>
        <w:pStyle w:val="ConsPlusTitle"/>
        <w:jc w:val="center"/>
      </w:pPr>
      <w:r>
        <w:t>от 18 сентября 2020 г. N 381/01-07</w:t>
      </w:r>
    </w:p>
    <w:p w:rsidR="00894407" w:rsidRDefault="00894407">
      <w:pPr>
        <w:pStyle w:val="ConsPlusTitle"/>
        <w:jc w:val="center"/>
      </w:pPr>
    </w:p>
    <w:p w:rsidR="00894407" w:rsidRDefault="00894407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894407" w:rsidRDefault="00894407">
      <w:pPr>
        <w:pStyle w:val="ConsPlusTitle"/>
        <w:jc w:val="center"/>
      </w:pPr>
      <w:r>
        <w:t>ОБРАЗОВАНИЯ ПЕНЗЕНСКОЙ ОБЛАСТИ ПО ПРЕДОСТАВЛЕНИЮ</w:t>
      </w:r>
    </w:p>
    <w:p w:rsidR="00894407" w:rsidRDefault="00894407">
      <w:pPr>
        <w:pStyle w:val="ConsPlusTitle"/>
        <w:jc w:val="center"/>
      </w:pPr>
      <w:r>
        <w:t>ГОСУДАРСТВЕННОЙ УСЛУГИ "ФОРМИРОВАНИЕ, ВЕДЕНИЕ И РАЗМЕЩЕНИЕ</w:t>
      </w:r>
    </w:p>
    <w:p w:rsidR="00894407" w:rsidRDefault="00894407">
      <w:pPr>
        <w:pStyle w:val="ConsPlusTitle"/>
        <w:jc w:val="center"/>
      </w:pPr>
      <w:r>
        <w:t>НА СВОЕМ ОФИЦИАЛЬНОМ САЙТЕ</w:t>
      </w:r>
    </w:p>
    <w:p w:rsidR="00894407" w:rsidRDefault="00894407">
      <w:pPr>
        <w:pStyle w:val="ConsPlusTitle"/>
        <w:jc w:val="center"/>
      </w:pPr>
      <w:r>
        <w:t>В ИНФОРМАЦИОННО-ТЕЛЕКОММУНИКАЦИОННОЙ СЕТИ "ИНТЕРНЕТ" РЕЕСТРА</w:t>
      </w:r>
    </w:p>
    <w:p w:rsidR="00894407" w:rsidRDefault="00894407">
      <w:pPr>
        <w:pStyle w:val="ConsPlusTitle"/>
        <w:jc w:val="center"/>
      </w:pPr>
      <w:r>
        <w:t>ОРГАНИЗАЦИЙ ОТДЫХА ДЕТЕЙ И ИХ ОЗДОРОВЛЕНИЯ"</w:t>
      </w:r>
    </w:p>
    <w:p w:rsidR="00894407" w:rsidRDefault="008944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44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от 04.12.2020 N 506/01-07)</w:t>
            </w:r>
          </w:p>
        </w:tc>
      </w:tr>
    </w:tbl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Министерства образования Пензенской области по предоставлению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регламент).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(www.pravo.gov.ru).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3. </w:t>
      </w:r>
      <w:hyperlink w:anchor="P147" w:history="1">
        <w:r>
          <w:rPr>
            <w:color w:val="0000FF"/>
          </w:rPr>
          <w:t>Абзац пятый подпункта 1.2. пункта 2.6</w:t>
        </w:r>
      </w:hyperlink>
      <w:r>
        <w:t xml:space="preserve"> регламента утрачивает силу с 01.01.2021.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образования Пензенской области Е.В. Петросову.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right"/>
      </w:pPr>
      <w:r>
        <w:t>Министр</w:t>
      </w:r>
    </w:p>
    <w:p w:rsidR="00894407" w:rsidRDefault="00894407">
      <w:pPr>
        <w:pStyle w:val="ConsPlusNormal"/>
        <w:jc w:val="right"/>
      </w:pPr>
      <w:r>
        <w:t>А.Г.ВОРОНКОВ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right"/>
        <w:outlineLvl w:val="0"/>
      </w:pPr>
      <w:r>
        <w:t>Утвержден</w:t>
      </w:r>
    </w:p>
    <w:p w:rsidR="00894407" w:rsidRDefault="00894407">
      <w:pPr>
        <w:pStyle w:val="ConsPlusNormal"/>
        <w:jc w:val="right"/>
      </w:pPr>
      <w:r>
        <w:t>приказом</w:t>
      </w:r>
    </w:p>
    <w:p w:rsidR="00894407" w:rsidRDefault="00894407">
      <w:pPr>
        <w:pStyle w:val="ConsPlusNormal"/>
        <w:jc w:val="right"/>
      </w:pPr>
      <w:r>
        <w:t>Министерства образования</w:t>
      </w:r>
    </w:p>
    <w:p w:rsidR="00894407" w:rsidRDefault="00894407">
      <w:pPr>
        <w:pStyle w:val="ConsPlusNormal"/>
        <w:jc w:val="right"/>
      </w:pPr>
      <w:r>
        <w:t>Пензенской области</w:t>
      </w:r>
    </w:p>
    <w:p w:rsidR="00894407" w:rsidRDefault="00894407">
      <w:pPr>
        <w:pStyle w:val="ConsPlusNormal"/>
        <w:jc w:val="right"/>
      </w:pPr>
      <w:r>
        <w:t>от 18 сентября 2020 г. N 381/01-07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894407" w:rsidRDefault="00894407">
      <w:pPr>
        <w:pStyle w:val="ConsPlusTitle"/>
        <w:jc w:val="center"/>
      </w:pPr>
      <w:r>
        <w:t>МИНИСТЕРСТВА ОБРАЗОВАНИЯ ПЕНЗЕНСКОЙ ОБЛАСТИ</w:t>
      </w:r>
    </w:p>
    <w:p w:rsidR="00894407" w:rsidRDefault="00894407">
      <w:pPr>
        <w:pStyle w:val="ConsPlusTitle"/>
        <w:jc w:val="center"/>
      </w:pPr>
      <w:r>
        <w:t>ПО ПРЕДОСТАВЛЕНИЮ ГОСУДАРСТВЕННОЙ УСЛУГИ "ФОРМИРОВАНИЕ,</w:t>
      </w:r>
    </w:p>
    <w:p w:rsidR="00894407" w:rsidRDefault="00894407">
      <w:pPr>
        <w:pStyle w:val="ConsPlusTitle"/>
        <w:jc w:val="center"/>
      </w:pPr>
      <w:r>
        <w:t>ВЕДЕНИЕ И РАЗМЕЩЕНИЕ НА СВОЕМ ОФИЦИАЛЬНОМ САЙТЕ</w:t>
      </w:r>
    </w:p>
    <w:p w:rsidR="00894407" w:rsidRDefault="00894407">
      <w:pPr>
        <w:pStyle w:val="ConsPlusTitle"/>
        <w:jc w:val="center"/>
      </w:pPr>
      <w:r>
        <w:t>В ИНФОРМАЦИОННО-ТЕЛЕКОММУНИКАЦИОННОЙ СЕТИ "ИНТЕРНЕТ" РЕЕСТРА</w:t>
      </w:r>
    </w:p>
    <w:p w:rsidR="00894407" w:rsidRDefault="00894407">
      <w:pPr>
        <w:pStyle w:val="ConsPlusTitle"/>
        <w:jc w:val="center"/>
      </w:pPr>
      <w:r>
        <w:t>ОРГАНИЗАЦИЙ ОТДЫХА ДЕТЕЙ И ИХ ОЗДОРОВЛЕНИЯ"</w:t>
      </w:r>
    </w:p>
    <w:p w:rsidR="00894407" w:rsidRDefault="008944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44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от 04.12.2020 N 506/01-07)</w:t>
            </w:r>
          </w:p>
        </w:tc>
      </w:tr>
    </w:tbl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1"/>
      </w:pPr>
      <w:r>
        <w:t>Раздел 1. ОБЩИЕ ПОЛОЖЕНИЯ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Административный регламент Министерства образования Пензенской области (далее - Министерство) по предоставлению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регламент) разработан в целях повышения обеспечения доступности информации о деятельности организаций отдыха детей и их оздоровления (далее - организации) для потребителей услуг по отдыху и оздоровлению детей, систематизации сведений об организациях, устранения избыточных процедур и упрощения действий при получении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Настоящий регламент определяет сроки и последовательность действий (далее - административные процедуры) при предоставлении государственной услуги "Формирование,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оздоровления" (далее - государственная услуга).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1.2. Круг заявителей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bookmarkStart w:id="2" w:name="P54"/>
      <w:bookmarkEnd w:id="2"/>
      <w:r>
        <w:t>Заявителями на получение государственной услуги являются руководители организаций, индивидуальные предприниматели, осуществляющие деятельность в сфере организации отдыха детей и их оздоровления (далее - заявители).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Интересы лиц, указанных в </w:t>
      </w:r>
      <w:hyperlink w:anchor="P54" w:history="1">
        <w:r>
          <w:rPr>
            <w:color w:val="0000FF"/>
          </w:rPr>
          <w:t>абзаце первом раздела 1.2</w:t>
        </w:r>
      </w:hyperlink>
      <w:r>
        <w:t xml:space="preserve"> настоящего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- представитель заявителя).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894407" w:rsidRDefault="00894407">
      <w:pPr>
        <w:pStyle w:val="ConsPlusTitle"/>
        <w:jc w:val="center"/>
      </w:pPr>
      <w:r>
        <w:t>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Основными требованиями к информированию заявителей, представителей заявителей о предоставлении государственной услуги являются: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- оперативность предоставления информации.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Информирование заявителей, представителей заявителей осуществляется в рамках настоящего регламента и организуется индивидуально или публично. Форма информирования может быть устной или письменной.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2.1. Индивидуальное информирование организуется в случае обращения заявителей, представителей заявителей: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в устной форме, лично или по телефону, к специалисту, предоставляющему государственную услугу (далее - специалист). Продолжительность индивидуального устного информирования одного заявителя, представителя заявителя - не более 10 минут.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Специалист, осуществляющий устное информирование заявителя, представителя заявителя, обратившегося лично, должен: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(при наличии) и занимаемую должность;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заявителю, представителю заявителя.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заявителя, представителя заявителя специалист проводит личный прием другого заявителя, представителя заявителя, обратившегося лично, специалист должен: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вежливо предложить позвонившему заявителю, представителю заявителя перезвонить через фиксированное время с обязательным объяснением причины;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представителю заявителя, когда освободится;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предложить перезвонить по другому номеру свободному специалисту;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в письменной форме в адрес Министра образования Пензенской области.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заявителей, представителей заявителей осуществляется посредством почтовых отправлений в порядке и сроки, определенные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Ответ на обращение направляется в форме электронного документа по адресу электронной почты, указанному в обращении, поступившему в форме электронного документа, и в письменной форме по почтовому адресу, указанному в обращении, поступившему в письменной форме;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в) по каналам электронной связи.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2.2. Публичное информирование организуется путем размещения информации о получении государственной услуги: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на официальном сайте Министерства в информационно-телекоммуникационной сети "Интернет" по адресу: http://minobr-penza.ru (далее - официальный сайт Министерства);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в федеральной государственной информационной системе "Единый портал государственных и муниципальных услуг (функций)": http://www.gosuslugi.ru (далее - ЕПГУ) и в региональной государственной информационной системе "Портал государственных и </w:t>
      </w:r>
      <w:r>
        <w:lastRenderedPageBreak/>
        <w:t>муниципальных услуг (функций) Пензенской области": https://gosuslugi.pnzreg.ru в информационно-телекоммуникационной сети "Интернет" (далее - РПГУ) (далее - Порталы);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 информационных стендах Министерства (далее - информационные стенды).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На Порталах, информационных стендах, официальном сайте Министерства размещается следующая информация: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заявители, представители заявителей вправе представить по собственной инициативе;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д) размер государственной пошлины, взимаемой за предоставление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е) исчерпывающий перечень оснований для приостановления или отказа в предоставлении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ж) о праве заявителей, представителей заявителей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з) формы заявлений (уведомлений, сообщений), используемые при предоставлении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Порталов, информационных стендов, а также на официальном сайте Министерства предоставляется заявителям, представителям заявителей бесплатно.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заявителями, представителями заявителей каких-либо требований, в том числе без использования программного обеспечения, установка которого на технические средства заявителей, представителей заявителей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заявителей или предоставление ими персональных данных.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Справочная информация о месте нахождения и графике работы Министерства, справочные телефоны Министерства, адреса официальных сайтов в информационно-телекоммуникационной сети "Интернет" и адреса электронной почты Министерства размещаются на официальном сайте Министерства, на Порталах.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1"/>
      </w:pPr>
      <w:r>
        <w:t>Раздел 2. СТАНДАРТ ПРЕДОСТАВЛЕНИЯ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2.2. Наименование исполнительного органа государственной</w:t>
      </w:r>
    </w:p>
    <w:p w:rsidR="00894407" w:rsidRDefault="00894407">
      <w:pPr>
        <w:pStyle w:val="ConsPlusTitle"/>
        <w:jc w:val="center"/>
      </w:pPr>
      <w:r>
        <w:lastRenderedPageBreak/>
        <w:t>власти Пензенской области, предоставляющего государственную</w:t>
      </w:r>
    </w:p>
    <w:p w:rsidR="00894407" w:rsidRDefault="00894407">
      <w:pPr>
        <w:pStyle w:val="ConsPlusTitle"/>
        <w:jc w:val="center"/>
      </w:pPr>
      <w:r>
        <w:t>услугу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Государственная услуга предоставляется Министерством образования Пензенской области.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Результатом предоставления государственной услуги являются: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включение (отказ во включении)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организации в реестре;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исключение организаций из реестра.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- принятие решения о включении (об отказе во включении) организаций в реестр производится в течение 20 рабочих дней со дня поступления письменного заявления от заявителя, представителя заявителя о включении организаций в реестр, подписанное руководителем организаций, индивидуальным предпринимателем, содержащего сведения, подлежащие внесению в реестр, и копий учредительных документов организаций, индивидуального предпринимателя, заверенных в установленном порядке, поступивших в Министерство;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принятие решения о внесении изменений в сведения об организациях в реестр производится в течение 10 рабочих дней со дня поступления письменного заявления от заявителя, представителя заявителя о внесении изменений в реестр, а также документов, подтверждающих достоверность таких изменений;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принятие решения об исключении организаций из реестра производится в течение 20 рабочих дней со дня поступления письменного заявления от заявителя, представителя заявителя об исключении организаций из реестра или выявление по итогам проведения специалистом плановых и внеплановых проверок организаций, включенных в реестр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 последующими изменениями), невыполненных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Федерации, недостоверных сведений об организациях, индивидуальном предпринимателе для включения в реестр, представленных заявителями, представителями заявителей.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2.5. Правовые основания для предоставления государственной</w:t>
      </w:r>
    </w:p>
    <w:p w:rsidR="00894407" w:rsidRDefault="00894407">
      <w:pPr>
        <w:pStyle w:val="ConsPlusTitle"/>
        <w:jc w:val="center"/>
      </w:pPr>
      <w:r>
        <w:t>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информационно-телекоммуникационной сети "Интернет" на официальном сайте Министерства, на Порталах.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894407" w:rsidRDefault="00894407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894407" w:rsidRDefault="00894407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894407" w:rsidRDefault="00894407">
      <w:pPr>
        <w:pStyle w:val="ConsPlusTitle"/>
        <w:jc w:val="center"/>
      </w:pPr>
      <w:r>
        <w:t>с разделением на документы и информацию, которые заявитель,</w:t>
      </w:r>
    </w:p>
    <w:p w:rsidR="00894407" w:rsidRDefault="00894407">
      <w:pPr>
        <w:pStyle w:val="ConsPlusTitle"/>
        <w:jc w:val="center"/>
      </w:pPr>
      <w:r>
        <w:t>представитель заявителя должен представить самостоятельно,</w:t>
      </w:r>
    </w:p>
    <w:p w:rsidR="00894407" w:rsidRDefault="00894407">
      <w:pPr>
        <w:pStyle w:val="ConsPlusTitle"/>
        <w:jc w:val="center"/>
      </w:pPr>
      <w:r>
        <w:t>и документы, которые заявитель, представитель заявителя</w:t>
      </w:r>
    </w:p>
    <w:p w:rsidR="00894407" w:rsidRDefault="00894407">
      <w:pPr>
        <w:pStyle w:val="ConsPlusTitle"/>
        <w:jc w:val="center"/>
      </w:pPr>
      <w:r>
        <w:lastRenderedPageBreak/>
        <w:t>вправе представить по собственной инициативе, так как они</w:t>
      </w:r>
    </w:p>
    <w:p w:rsidR="00894407" w:rsidRDefault="00894407">
      <w:pPr>
        <w:pStyle w:val="ConsPlusTitle"/>
        <w:jc w:val="center"/>
      </w:pPr>
      <w:r>
        <w:t>подлежат представлению в рамках межведомственного</w:t>
      </w:r>
    </w:p>
    <w:p w:rsidR="00894407" w:rsidRDefault="00894407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bookmarkStart w:id="3" w:name="P136"/>
      <w:bookmarkEnd w:id="3"/>
      <w:r>
        <w:t>1. Перечень документов, необходимых для предоставления государственной услуги, которые заявитель представляет самостоятельно: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4" w:name="P137"/>
      <w:bookmarkEnd w:id="4"/>
      <w:r>
        <w:t>1.1. документы, необходимые для включения организаций в реестр: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</w:t>
      </w:r>
      <w:hyperlink w:anchor="P585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регламенту;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копии учредительных документов, заверенные в установленном законодательством порядке;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Минобразования Пензенской обл. от 04.12.2020 N 506/01-07.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1.2. документы, необходимые для внесения изменений в сведения об организации в реестре: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уведомление в произвольной форме с указанием сведений об организации, которые изменились;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документы, подтверждающие достоверность указанных изменений, либо их копии (при направлении документов по почте, в форме электронных документов):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акты об освобождении от должности и о назначении на должность руководителя организации (в случае изменения сведений о руководителе организации в связи с назначением на указанную должность иного лица и при условии отсутствия этих сведений в едином государственном реестре юридических лиц на момент подачи уведомления);</w:t>
      </w:r>
    </w:p>
    <w:p w:rsidR="00894407" w:rsidRDefault="008944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44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4407" w:rsidRDefault="0089440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пп. 1.2. п. 2.6 </w:t>
            </w:r>
            <w:hyperlink w:anchor="P19" w:history="1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01.01.2021.</w:t>
            </w:r>
          </w:p>
        </w:tc>
      </w:tr>
    </w:tbl>
    <w:p w:rsidR="00894407" w:rsidRDefault="00894407">
      <w:pPr>
        <w:pStyle w:val="ConsPlusNormal"/>
        <w:spacing w:before="280"/>
        <w:ind w:firstLine="540"/>
        <w:jc w:val="both"/>
      </w:pPr>
      <w:bookmarkStart w:id="6" w:name="P147"/>
      <w:bookmarkEnd w:id="6"/>
      <w:r>
        <w:t>б) свидетельство о перемене фамилии, имени, отчества (при наличии) руководителя организации, индивидуального предпринимателя (в случае изменения сведений о руководителе организации в связи с переменой им фамилии, имени, отчества и при условии отсутствия этих сведений в едином государственном реестре юридических лиц, едином государственном реестре индивидуальных предпринимателей на момент подачи уведомления);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в) учредительные документы юридического лица (в случае изменения сведений, содержащихся в учредительных документах);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г) правоустанавливающие документы на объекты недвижимости, права на которые не зарегистрированы в Едином государственном реестре недвижимости (в случае изменения сведений о месте нахождения организации).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7" w:name="P150"/>
      <w:bookmarkEnd w:id="7"/>
      <w:r>
        <w:t>1.3. документы, необходимые для исключения организаций из реестра: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заявление в произвольной форме с указанием даты прекращения деятельности в сфере организации отдыха и оздоровления детей.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Перечень документов, необходимых для предоставления государственной услуги, которые заявитель вправе представить по собственной инициативе (в том числе в виде копии), так как они подлежат представлению в рамках межведомственного информационного взаимодействия: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- санитарно-эпидемиологическое заключение о соответствии деятельности в сфере организации отдыха и оздоровления детей, осуществляемой организацией отдыха детей, санитарно-эпидемиологическим требованиям;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акты проверок органами, осуществляющими государственный контроль (надзор) в текущем и предыдущем году (при наличии);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лицензия на осуществление медицинской деятельности;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лицензия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юридических лиц, единого государственного реестра индивидуальных предпринимателей, единого государственного реестра недвижимости.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Заявители, представители заявителей могут подать заявление и документы, необходимые для предоставления государственной услуги, следующими способами: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лично в Министерство;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посредством почтовой связи в адрес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Документы, подтверждающие изменение сведений об организации, которые включены в реестр, могут быть направлены также в форме электронных документов.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Заявители, представители заявителей несут ответственность за достоверность представляемых сведений и подлинность документов, необходимых для предоставления государственной услуги. Копии документов должны быть заверены в установленном законодательством порядке или представлены заявителем, представителем заявителя с предъявлением подлинника.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Копии документов заявителя, представляемые представителем заявителя, должны быть заверены в установленном законодательством порядке. Копии документов, удостоверяющих личность представителя заявителя и подтверждающих полномочия представителя заявителя, должны быть представлены представителем заявителя с предъявлением подлинника.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При предоставлении государственной услуги специалист не вправе требовать от заявителя, представителя заявителя: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г. N 210-ФЗ "Об организации предоставления государственных и муниципальных услуг" (с последующими изменениями).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894407" w:rsidRDefault="00894407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894407" w:rsidRDefault="00894407">
      <w:pPr>
        <w:pStyle w:val="ConsPlusTitle"/>
        <w:jc w:val="center"/>
      </w:pPr>
      <w:r>
        <w:lastRenderedPageBreak/>
        <w:t>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2.8. Исчерпывающий перечень оснований для отказа</w:t>
      </w:r>
    </w:p>
    <w:p w:rsidR="00894407" w:rsidRDefault="00894407">
      <w:pPr>
        <w:pStyle w:val="ConsPlusTitle"/>
        <w:jc w:val="center"/>
      </w:pPr>
      <w:r>
        <w:t>в предоставлении государственной услуги и оснований</w:t>
      </w:r>
    </w:p>
    <w:p w:rsidR="00894407" w:rsidRDefault="00894407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bookmarkStart w:id="8" w:name="P178"/>
      <w:bookmarkEnd w:id="8"/>
      <w:r>
        <w:t>1. Основаниями для отказа во включении организаций в реестр являются: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непредставление сведений, указанных в </w:t>
      </w:r>
      <w:hyperlink w:anchor="P137" w:history="1">
        <w:r>
          <w:rPr>
            <w:color w:val="0000FF"/>
          </w:rPr>
          <w:t>подпункте 1.1 пункта 2.6 раздела 2</w:t>
        </w:r>
      </w:hyperlink>
      <w:r>
        <w:t xml:space="preserve"> настоящего регламента;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представление недостоверных сведений, указанных в </w:t>
      </w:r>
      <w:hyperlink w:anchor="P137" w:history="1">
        <w:r>
          <w:rPr>
            <w:color w:val="0000FF"/>
          </w:rPr>
          <w:t>подпункте 1.1 пункта 2.6 раздела 2</w:t>
        </w:r>
      </w:hyperlink>
      <w:r>
        <w:t xml:space="preserve"> настоящего регламента, в случае выявления Министерством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организациях отдыха детей и их оздоровления.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9" w:name="P181"/>
      <w:bookmarkEnd w:id="9"/>
      <w:r>
        <w:t xml:space="preserve">2. Основанием для отказа во внесении изменений в сведения об организациях в реестре является непредставление документов, предусмотренных </w:t>
      </w:r>
      <w:hyperlink w:anchor="P142" w:history="1">
        <w:r>
          <w:rPr>
            <w:color w:val="0000FF"/>
          </w:rPr>
          <w:t>подпунктом 1.2 пункта 2.6</w:t>
        </w:r>
      </w:hyperlink>
      <w:r>
        <w:t xml:space="preserve"> настоящего регламента.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Оснований для отказа в исключении организации из реестра не предусмотрено.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Оснований для приостановления предоставления государственной услуги не предусмотрено.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2.9. Размер платы, взимаемой с заявителя, представителя</w:t>
      </w:r>
    </w:p>
    <w:p w:rsidR="00894407" w:rsidRDefault="00894407">
      <w:pPr>
        <w:pStyle w:val="ConsPlusTitle"/>
        <w:jc w:val="center"/>
      </w:pPr>
      <w:r>
        <w:t>заявителя при предоставлении государственной услуги,</w:t>
      </w:r>
    </w:p>
    <w:p w:rsidR="00894407" w:rsidRDefault="00894407">
      <w:pPr>
        <w:pStyle w:val="ConsPlusTitle"/>
        <w:jc w:val="center"/>
      </w:pPr>
      <w:r>
        <w:t>и способы ее взимания в случаях, предусмотренных</w:t>
      </w:r>
    </w:p>
    <w:p w:rsidR="00894407" w:rsidRDefault="00894407">
      <w:pPr>
        <w:pStyle w:val="ConsPlusTitle"/>
        <w:jc w:val="center"/>
      </w:pPr>
      <w:r>
        <w:t>федеральными законами, принимаемыми в соответствии с ними</w:t>
      </w:r>
    </w:p>
    <w:p w:rsidR="00894407" w:rsidRDefault="00894407">
      <w:pPr>
        <w:pStyle w:val="ConsPlusTitle"/>
        <w:jc w:val="center"/>
      </w:pPr>
      <w:r>
        <w:t>иными нормативными правовыми актами Российской Федерации</w:t>
      </w:r>
    </w:p>
    <w:p w:rsidR="00894407" w:rsidRDefault="00894407">
      <w:pPr>
        <w:pStyle w:val="ConsPlusTitle"/>
        <w:jc w:val="center"/>
      </w:pPr>
      <w:r>
        <w:t>и нормативными правовыми актами Пензенской области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894407" w:rsidRDefault="00894407">
      <w:pPr>
        <w:pStyle w:val="ConsPlusTitle"/>
        <w:jc w:val="center"/>
      </w:pPr>
      <w:r>
        <w:t>запроса о предоставлении государственной услуги</w:t>
      </w:r>
    </w:p>
    <w:p w:rsidR="00894407" w:rsidRDefault="00894407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894407" w:rsidRDefault="00894407">
      <w:pPr>
        <w:pStyle w:val="ConsPlusTitle"/>
        <w:jc w:val="center"/>
      </w:pPr>
      <w:r>
        <w:t>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Максимальный срок ожидания в очереди при подаче комплекта документов, а также при получении результата предоставления государственной услуги не должен превышать 15 минут.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2.11. Срок регистрации запроса заявителя, представителя</w:t>
      </w:r>
    </w:p>
    <w:p w:rsidR="00894407" w:rsidRDefault="00894407">
      <w:pPr>
        <w:pStyle w:val="ConsPlusTitle"/>
        <w:jc w:val="center"/>
      </w:pPr>
      <w:r>
        <w:t>заявителя о предоставлении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Регистрация комплекта документов производится в день их поступления в Министерство.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2.12. Требования к помещениям, в которых предоставляется</w:t>
      </w:r>
    </w:p>
    <w:p w:rsidR="00894407" w:rsidRDefault="00894407">
      <w:pPr>
        <w:pStyle w:val="ConsPlusTitle"/>
        <w:jc w:val="center"/>
      </w:pPr>
      <w:r>
        <w:t>государственная услуга, к залу ожидания, местам</w:t>
      </w:r>
    </w:p>
    <w:p w:rsidR="00894407" w:rsidRDefault="00894407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894407" w:rsidRDefault="00894407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894407" w:rsidRDefault="00894407">
      <w:pPr>
        <w:pStyle w:val="ConsPlusTitle"/>
        <w:jc w:val="center"/>
      </w:pPr>
      <w:r>
        <w:lastRenderedPageBreak/>
        <w:t>и перечнем документов, необходимых для предоставления</w:t>
      </w:r>
    </w:p>
    <w:p w:rsidR="00894407" w:rsidRDefault="00894407">
      <w:pPr>
        <w:pStyle w:val="ConsPlusTitle"/>
        <w:jc w:val="center"/>
      </w:pPr>
      <w:r>
        <w:t>государственной услуги, в том числе к обеспечению</w:t>
      </w:r>
    </w:p>
    <w:p w:rsidR="00894407" w:rsidRDefault="00894407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894407" w:rsidRDefault="00894407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894407" w:rsidRDefault="00894407">
      <w:pPr>
        <w:pStyle w:val="ConsPlusTitle"/>
        <w:jc w:val="center"/>
      </w:pPr>
      <w:r>
        <w:t>инвалидов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осуществляется в специально оборудованных помещениях.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Специалист оказывает помощь инвалидам в преодолении барьеров, мешающих получению ими услуги наравне с другими лицами.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представителей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настоящий регламент с приложениями или извлечения из него, включая: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адрес Министерства;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график приема заявителей, представителей заявителей;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справочный телефон;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- порядок информирования заявителей, представителей заявителей о ходе предоставления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представителей заявителей, ежедневно обращающихся в связи с предоставлением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(банкетками).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Помещения для приема заявителей, представителей заявителей должны соответствовать комфортным для граждан условиям и оптимальным условиям работы должностных лиц.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Рабочее место специалиста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Специалист на рабочем месте обязан иметь таблички с указанием фамилии, имени, отчества (при наличии) и занимаемой должности.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Настоящий регламент, приказ об его утверждении и перечень специалистов, а также нормативные правовые акты, регулирующие предоставление государственной услуги, доступны для ознакомления на бумажных носителях, а также в электронном виде.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2.13. Показатели доступности и качества предоставления</w:t>
      </w:r>
    </w:p>
    <w:p w:rsidR="00894407" w:rsidRDefault="00894407">
      <w:pPr>
        <w:pStyle w:val="ConsPlusTitle"/>
        <w:jc w:val="center"/>
      </w:pPr>
      <w:r>
        <w:t>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Показателями доступности предоставления государственной услуги являются: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размещение информации о порядке предоставления государственной услуги на официальном сайте Министерства, информационных стендах и на Порталах;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размещение информации об основаниях, условиях, способах, формах и фактах предоставления государственной услуги, а также сведений об организациях в Единой государственной информационной системе социального обеспечения;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Качество предоставления государственной услуги характеризуется отсутствием: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очередей при приеме документов от заявителей, представителей заявителей и выдаче результатов государственной услуги заявителям, представителям заявителей;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жалоб на действия (бездействие) специалиста уполномоченного органа.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894407" w:rsidRDefault="00894407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894407" w:rsidRDefault="00894407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894407" w:rsidRDefault="00894407">
      <w:pPr>
        <w:pStyle w:val="ConsPlusTitle"/>
        <w:jc w:val="center"/>
      </w:pPr>
      <w:r>
        <w:t>и особенности предоставления государственной услуги</w:t>
      </w:r>
    </w:p>
    <w:p w:rsidR="00894407" w:rsidRDefault="00894407">
      <w:pPr>
        <w:pStyle w:val="ConsPlusTitle"/>
        <w:jc w:val="center"/>
      </w:pPr>
      <w:r>
        <w:t>в электронной форме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посредством РПГУ заявителям, представителям заявителей обеспечивается: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Министерства, должностного лица.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1"/>
      </w:pPr>
      <w:r>
        <w:t>Раздел 3. СОСТАВ, ПОСЛЕДОВАТЕЛЬНОСТЬ И СРОКИ ВЫПОЛНЕНИЯ</w:t>
      </w:r>
    </w:p>
    <w:p w:rsidR="00894407" w:rsidRDefault="0089440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894407" w:rsidRDefault="00894407">
      <w:pPr>
        <w:pStyle w:val="ConsPlusTitle"/>
        <w:jc w:val="center"/>
      </w:pPr>
      <w:r>
        <w:t>ИХ ВЫПОЛНЕНИЯ, ВКЛЮЧАЯ ОСОБЕННОСТИ ВЫПОЛНЕНИЯ</w:t>
      </w:r>
    </w:p>
    <w:p w:rsidR="00894407" w:rsidRDefault="00894407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894407" w:rsidRDefault="00894407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894407" w:rsidRDefault="00894407">
      <w:pPr>
        <w:pStyle w:val="ConsPlusTitle"/>
        <w:jc w:val="center"/>
      </w:pPr>
      <w:r>
        <w:t>ЭЛЕКТРОННОГО ВЗАИМОДЕЙСТВИЯ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прием и регистрация комплекта документов на предоставление государственной услуги по включению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рассмотрение комплекта документов и принятие решения о включении либо отказе во включении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включении (отказе во включении)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прием и регистрация комплекта документов на предоставление государственной услуги по внесению изменений об организациях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рассмотрение комплекта документов и принятие решения о внесении изменений об организациях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внесении изменений об организациях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прием и регистрация заявления на предоставление государственной услуги по исключению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рассмотрение заявления и принятие решения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исправление допущенных опечаток и ошибок в выданных в результате предоставления государственной услуги документах.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3.1. Прием и регистрация комплекта документов</w:t>
      </w:r>
    </w:p>
    <w:p w:rsidR="00894407" w:rsidRDefault="00894407">
      <w:pPr>
        <w:pStyle w:val="ConsPlusTitle"/>
        <w:jc w:val="center"/>
      </w:pPr>
      <w:r>
        <w:t>на предоставление государственной услуги по включению</w:t>
      </w:r>
    </w:p>
    <w:p w:rsidR="00894407" w:rsidRDefault="00894407">
      <w:pPr>
        <w:pStyle w:val="ConsPlusTitle"/>
        <w:jc w:val="center"/>
      </w:pPr>
      <w:r>
        <w:t>организаций в реестр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 xml:space="preserve">1. Основанием для начала административной процедуры является поступивший от заявителя, </w:t>
      </w:r>
      <w:r>
        <w:lastRenderedPageBreak/>
        <w:t xml:space="preserve">представителя заявителя в Министерство комплект документов, указанный в </w:t>
      </w:r>
      <w:hyperlink w:anchor="P136" w:history="1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при обращении заявителей, представителей заявителей в Министерство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специалист Министерства устанавливает личность заявителя, представителя заявителя и принимает у него комплект документов в 1 (одном) экземпляре;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регистрирует комплект документов в </w:t>
      </w:r>
      <w:hyperlink w:anchor="P534" w:history="1">
        <w:r>
          <w:rPr>
            <w:color w:val="0000FF"/>
          </w:rPr>
          <w:t>журнале</w:t>
        </w:r>
      </w:hyperlink>
      <w:r>
        <w:t xml:space="preserve"> регистрации заявлений по форме согласно приложению N 1 к настоящему регламенту (далее - журнал регистрации).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При поступлении документов посредством почтовой связи осуществляется их регистрация в указанном журнале.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комплекта документов в Министерство.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Критерием принятия решения является получение комплекта документов от заявителя, представителя заявителя, посредством почтовой связи.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3.2. Рассмотрение комплекта документов и принятие решения</w:t>
      </w:r>
    </w:p>
    <w:p w:rsidR="00894407" w:rsidRDefault="00894407">
      <w:pPr>
        <w:pStyle w:val="ConsPlusTitle"/>
        <w:jc w:val="center"/>
      </w:pPr>
      <w:r>
        <w:t>о включении либо отказе во включении организаций в реестр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комплекту документов регистрационного номера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комплекта документов и принятия решения о включении либо отказе во включении организаций в реестр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проекта приказа о включении либо об отказе во включении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 включении либо отказе во включении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внесение записи (отказ во внесении записи) об организациях в </w:t>
      </w:r>
      <w:hyperlink r:id="rId14" w:history="1">
        <w:r>
          <w:rPr>
            <w:color w:val="0000FF"/>
          </w:rPr>
          <w:t>реестр</w:t>
        </w:r>
      </w:hyperlink>
      <w:r>
        <w:t xml:space="preserve"> по форме согласно приложению N 1 к Порядку формирования и ведения Реестра организаций отдыха детей и их оздоровления на территории Пензенской области, утвержденного приказом Министерства образования Пензенской области от 09.04.2020 N 167/01-07, и размещение реестра на официальном сайте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проверка специалистом комплектности, содержания заявления и документов, прилагаемых </w:t>
      </w:r>
      <w:r>
        <w:lastRenderedPageBreak/>
        <w:t>к нему, - в течение 13 рабочих дней со дня регистрации комплекта документов;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проекта приказа о включении либо об отказе во включении организаций в реестр - в течение 3 рабочих дней со дня окончания проверки комплектности, содержания заявления и документов, прилагаемых к нему;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 включении либо отказе во включении организаций в реестр - в течение 3 рабочих дней со дня окончания подготовки проекта данного приказа;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внесение записи об организациях в реестр - в день издания приказа Министерства о включении организаций в реестр.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20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или отсутствие оснований для отказа в предоставлении государственной услуги, предусмотренных </w:t>
      </w:r>
      <w:hyperlink w:anchor="P178" w:history="1">
        <w:r>
          <w:rPr>
            <w:color w:val="0000FF"/>
          </w:rPr>
          <w:t>подпунктом 1 пункта 2.8 раздела 2</w:t>
        </w:r>
      </w:hyperlink>
      <w:r>
        <w:t xml:space="preserve"> настоящего регламента.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 включении либо отказе во включении организаций в реестр.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6. Способ фиксации - внесение записи об организациях в реестр и размещение реестра на официальном сайте Министерства либо приказ Министерства об отказе во включении организаций в реестр.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3.3. Направление уведомления заявителю, представителю</w:t>
      </w:r>
    </w:p>
    <w:p w:rsidR="00894407" w:rsidRDefault="00894407">
      <w:pPr>
        <w:pStyle w:val="ConsPlusTitle"/>
        <w:jc w:val="center"/>
      </w:pPr>
      <w:r>
        <w:t>заявителя о включении (отказе во включении) организаций</w:t>
      </w:r>
    </w:p>
    <w:p w:rsidR="00894407" w:rsidRDefault="00894407">
      <w:pPr>
        <w:pStyle w:val="ConsPlusTitle"/>
        <w:jc w:val="center"/>
      </w:pPr>
      <w:r>
        <w:t>в реестр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 включении либо отказе во включении организаций в реестр.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направлению уведомления заявителю, представителю заявителя о включении (отказе во включении) организаций в реестр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включении (отказе во включении)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включении (отказе во включении) организаций в реестр уполномоченным должностным лицом Министерства;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включении (отказе во включении) организаций в реестр в письменной форме или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включении (отказе во включении) организаций в реестр - в течение 1 рабочего дня со дня издания приказа Министерства о включении либо отказе во включении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включении (отказе во включении) организаций в реестр уполномоченным должностным лицом Министерства - в течение 1 рабочего дня со дня подготовки специалистом уведомления заявителю, представителю заявителя о включении (отказе во включении) организаций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- направление уведомления заявителю, представителю заявителя о включении (отказе во включении) организаций в реестр в письменной форме или форме электронного документа - в течение 1 рабочего дня после подписания уведомления заявителю, представителю заявителя о включении (отказе во включении) организаций в реестр уполномоченным должностным лицом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 включении (отказе во включении) организаций в реестр.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направление уведомления заявителю, представителю заявителя о включении (отказе во включении) организаций в реестр в письменной форме или в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6. Способ фиксации - занесение сведений о направлении уведомления заявителю, представителю заявителя о включении (отказе во включении) организаций в реестр в журнал в соответствии с правилами делопроизводства Министерства.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3.4. Прием и регистрация комплекта документов</w:t>
      </w:r>
    </w:p>
    <w:p w:rsidR="00894407" w:rsidRDefault="00894407">
      <w:pPr>
        <w:pStyle w:val="ConsPlusTitle"/>
        <w:jc w:val="center"/>
      </w:pPr>
      <w:r>
        <w:t>на предоставление государственной услуги по внесению</w:t>
      </w:r>
    </w:p>
    <w:p w:rsidR="00894407" w:rsidRDefault="00894407">
      <w:pPr>
        <w:pStyle w:val="ConsPlusTitle"/>
        <w:jc w:val="center"/>
      </w:pPr>
      <w:r>
        <w:t>изменений об организациях в реестр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поступление от заявителя, представителя заявителя иным способом, предусмотренным настоящим регламентом, в Министерство заявления о внесении изменений в сведения об организации в реестре, а также документов, подтверждающих достоверность таких изменений (далее - комплект документов).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на предоставление государственной услуги по внесению изменений в сведения об организациях в реестре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 случае обращения заявителя или его представителя непосредственно в Министерство специалист Министерства устанавливает их личность и принимает комплект документов в 1 (одном) экземпляре;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специалист Министерства регистрирует комплект документов, поступивших непосредственно от заявителя, представителя заявителя, либо одним из иных способов, предусмотренных настоящим регламентом,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комплекта документов в Министерство.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Критерием принятия решения является получение комплекта документов от заявителя, представителя заявителя, посредством почтовой связи, в форме электронных документов.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3.5. Рассмотрение комплекта документов и принятие решения</w:t>
      </w:r>
    </w:p>
    <w:p w:rsidR="00894407" w:rsidRDefault="00894407">
      <w:pPr>
        <w:pStyle w:val="ConsPlusTitle"/>
        <w:jc w:val="center"/>
      </w:pPr>
      <w:r>
        <w:t>о внесении изменений об организациях в реестр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lastRenderedPageBreak/>
        <w:t>1. Основанием для начала административной процедуры является присвоение комплекту документов регистрационного номера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комплекта документов и принятия решения о внесении изменений об организациях в реестр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проекта приказа о внесении изменений в сведения об организации в реестре либо об отказе во внесении таких изменений;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 внесении изменений в сведения об организации в реестре либо об отказе во внесении таких изменений;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организации, содержащиеся в реестре.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проверка специалистом содержания заявления и документов, прилагаемых к нему, - в течение 3 рабочих дней со дня регистрации комплекта документов;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проекта приказа о внесении изменений в сведения об организации, содержащиеся в реестре, либо об отказе в изменении таких сведений - в течение 3 рабочих дней со дня окончания проверки комплекта документов;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 внесении изменений в сведения об организациях в реестре - в течение 3 рабочих дней со дня окончания подготовки проекта такого приказа;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внесение изменений об организациях в реестр - в день издания приказа Министерства о внесении изменений в сведения об организациях в реестре.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10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или отсутствие оснований для отказа в предоставлении государственной услуги, предусмотренных </w:t>
      </w:r>
      <w:hyperlink w:anchor="P181" w:history="1">
        <w:r>
          <w:rPr>
            <w:color w:val="0000FF"/>
          </w:rPr>
          <w:t>подпунктом 2 пункта 2.8</w:t>
        </w:r>
      </w:hyperlink>
      <w:r>
        <w:t xml:space="preserve"> регламента.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 внесении изменений в сведения об организациях, содержащиеся в реестре, либо об отказе во внесении таких изменений.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6. Способ фиксации - изменение сведений об организации, содержащихся в реестре, размещенном на официальном сайте Министерства.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3.6. Направление уведомления заявителю, представителю</w:t>
      </w:r>
    </w:p>
    <w:p w:rsidR="00894407" w:rsidRDefault="00894407">
      <w:pPr>
        <w:pStyle w:val="ConsPlusTitle"/>
        <w:jc w:val="center"/>
      </w:pPr>
      <w:r>
        <w:t>заявителя о внесении изменений в сведения об организациях</w:t>
      </w:r>
    </w:p>
    <w:p w:rsidR="00894407" w:rsidRDefault="00894407">
      <w:pPr>
        <w:pStyle w:val="ConsPlusTitle"/>
        <w:jc w:val="center"/>
      </w:pPr>
      <w:r>
        <w:t>в реестре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 внесении изменений в сведения об организации в реестре либо об отказе во внесении таких изменений.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2. Административная процедура по направлению уведомления заявителю, представителю заявителя о внесении изменений в сведения об организациях в реестре включает в себя следующие </w:t>
      </w:r>
      <w:r>
        <w:lastRenderedPageBreak/>
        <w:t>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внесении изменений в сведения об организации в реестре либо об отказе во внесении таких изменений;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указанного уведомления уполномоченным должностным лицом Министерства;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указанного уведомления заявителю, представителю заявителя в письменной форме или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 внесении изменений в сведения об организации в реестре либо об отказе во внесении таких изменений - в течение 1 рабочего дня со дня издания приказа Министерства о внесении изменений об организациях в реестр либо об отказе во внесении таких изменений;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 внесении изменений в сведения об организациях в реестре либо об отказе во внесении таких изменений уполномоченным должностным лицом Министерства - в течение 1 рабочего дня со дня подготовки специалистом уведомления;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внесении изменений в сведения об организациях в реестре либо об отказе во внесении таких изменений в письменной форме или форме электронного документа - в течение 1 рабочего дня после подписания уведомления уполномоченным должностным лицом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3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 внесении изменений в сведения об организации, содержащиеся в реестре, либо об отказе во внесении таких изменений.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направление уведомления заявителю, представителю заявителя в письменной форме или в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Способ фиксации - занесение сведений о направлении уведомления в журнал в соответствии с правилами делопроизводства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 рабочих дня с момента издания приказа Министерства о внесении изменений в сведения об организации в реестре либо об отказе во внесении таких изменений.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3.7. Прием и регистрация заявления на предоставление</w:t>
      </w:r>
    </w:p>
    <w:p w:rsidR="00894407" w:rsidRDefault="00894407">
      <w:pPr>
        <w:pStyle w:val="ConsPlusTitle"/>
        <w:jc w:val="center"/>
      </w:pPr>
      <w:r>
        <w:t>государственной услуги по исключению организаций из реестра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поступление в Министерство заявления от заявителя, представителя заявителя об исключении организаций из реестра в связи с прекращением деятельности организации, индивидуального предпринимателя (далее - заявление).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исключению организаций из реестра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при непосредственном обращении заявителя, представителя заявителя специалист </w:t>
      </w:r>
      <w:r>
        <w:lastRenderedPageBreak/>
        <w:t>Министерства устанавливает их личность и принимает у них заявление в 1 (одном) экземпляре;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специалист Министерства регистрирует заявление, поступившее одним из способов, предусмотренных регламентом,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поступления заявления в Министерство.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Критерием принятия решения является поступление заявления.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заявления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Способ фиксации - присвоение заявлению регистрационного номера в журнале регистрации.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3.8. Рассмотрение заявления и принятие решения об исключении</w:t>
      </w:r>
    </w:p>
    <w:p w:rsidR="00894407" w:rsidRDefault="00894407">
      <w:pPr>
        <w:pStyle w:val="ConsPlusTitle"/>
        <w:jc w:val="center"/>
      </w:pPr>
      <w:r>
        <w:t>организаций из реестра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заявлению регистрационного номера в журнале регистрации.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рассмотрению заявления и принятию решения об исключении организаций из реестра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проверка специалистом Министерства представленного заявления;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Министерства проекта приказа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исключение организаций из реестра и размещение реестра на официальном сайте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рассмотрение заявления, проведение по нему проверки - в течение 13 рабочих дней со дня регистрации заявления в журнале регистрации;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проекта приказа Министерства об исключении организаций из реестра - в течение 3 рабочих дней со дня окончания проверки;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издание приказа Министерства об исключении организаций из реестра - в течение 3 рабочих дней со дня окончания подготовки проекта приказа;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исключение организаций из реестра и размещение реестра на официальном сайте Министерства - в день издания приказа Министерства об исключении организаций из реестра.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20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заявления, предусмотренного </w:t>
      </w:r>
      <w:hyperlink w:anchor="P150" w:history="1">
        <w:r>
          <w:rPr>
            <w:color w:val="0000FF"/>
          </w:rPr>
          <w:t>подпунктом 1.3 пункта 2.6 раздела 2</w:t>
        </w:r>
      </w:hyperlink>
      <w:r>
        <w:t xml:space="preserve"> настоящего регламента.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издание приказа Министерства об исключении организаций из реестра.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6. Способ фиксации - исключение организаций из реестра и размещение реестра на официальном сайте Министерства.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3.9. Направление уведомления заявителю, представителю</w:t>
      </w:r>
    </w:p>
    <w:p w:rsidR="00894407" w:rsidRDefault="00894407">
      <w:pPr>
        <w:pStyle w:val="ConsPlusTitle"/>
        <w:jc w:val="center"/>
      </w:pPr>
      <w:r>
        <w:t>заявителя об исключении организаций из реестра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является издание приказа Министерства об исключении организаций из реестра.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Административная процедура по направлению уведомления заявителю, представителю заявителя об исключении организаций из реестра включает в себя следующие административные действия: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об исключении организаций из реестра уполномоченным должностным лицом Министерства;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 в письменной форме или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подготовка специалистом уведомления заявителю, представителю заявителя об исключении организаций из реестра - в течение 1 рабочего дня со дня издания приказа Министерства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подписание уведомления заявителю, представителю заявителя об исключении организаций из реестра уполномоченным должностным лицом Министерства - в течение 1 рабочего дня со дня подготовки специалистом уведомления заявителю, представителю заявителя об исключении организаций из реестра;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об исключении организаций из реестра в письменной форме или форме электронного документа - в течение 1 рабочего дня после подписания уведомления заявителю, представителю заявителя об исключении организаций из реестра уполномоченным должностным лицом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3 рабочих дней.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Критерием принятия решения является наличие приказа Министерства об исключении организаций из реестра.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направление уведомления заявителю, представителю заявителя об исключении организаций из реестра в письменной форме или в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6. Способ фиксации - занесение сведений о направлении уведомления заявителю, представителю заявителя об исключении организаций из реестра в журнал в соответствии с правилами делопроизводства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 рабочих дня с момента издания приказа Министерства об исключении организаций из реестра.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3.10. Исправление допущенных опечаток и ошибок в выданных</w:t>
      </w:r>
    </w:p>
    <w:p w:rsidR="00894407" w:rsidRDefault="00894407">
      <w:pPr>
        <w:pStyle w:val="ConsPlusTitle"/>
        <w:jc w:val="center"/>
      </w:pPr>
      <w:r>
        <w:t>в результате предоставления государственной услуги</w:t>
      </w:r>
    </w:p>
    <w:p w:rsidR="00894407" w:rsidRDefault="00894407">
      <w:pPr>
        <w:pStyle w:val="ConsPlusTitle"/>
        <w:jc w:val="center"/>
      </w:pPr>
      <w:r>
        <w:lastRenderedPageBreak/>
        <w:t>документах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и (или) в реестре является получение Министерством заявления об исправлении технической ошибки.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При обращении об исправлении технической ошибки заявители, представители заявителей представляют заявление об исправлении технической ошибки с указанием ее характера.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Заявление об исправлении технической ошибки подается заявителями, представителями заявителей в Министерство лично, по почте, по электронной почте.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Заявление об исправлении технической ошибки регистрируется и направляется сотруднику Министерства, ответственному за предоставление государственной услуги, в установленном порядке.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5.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документе, в реестре.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государственной услуги документе либо в реестре является наличие опечатки и (или) технической ошибки.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6. В случае наличия технической ошибки в выданном в результате предоставления государственной услуги документе в реестре специалист Министерства устраняет техническую ошибку путем подготовки нового документа, внесения изменений в реестр. О принятом решении заявитель уведомляется в порядке, аналогичном порядку уведомления об отсутствии технической ошибки (</w:t>
      </w:r>
      <w:hyperlink w:anchor="P444" w:history="1">
        <w:r>
          <w:rPr>
            <w:color w:val="0000FF"/>
          </w:rPr>
          <w:t>подпункты 7</w:t>
        </w:r>
      </w:hyperlink>
      <w:r>
        <w:t xml:space="preserve"> - </w:t>
      </w:r>
      <w:hyperlink w:anchor="P448" w:history="1">
        <w:r>
          <w:rPr>
            <w:color w:val="0000FF"/>
          </w:rPr>
          <w:t>10</w:t>
        </w:r>
      </w:hyperlink>
      <w:r>
        <w:t xml:space="preserve"> настоящего пункта).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10" w:name="P444"/>
      <w:bookmarkEnd w:id="10"/>
      <w:r>
        <w:t>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документе, в реестре. Специалист Министерства передает уведомление об отсутствии технической ошибки в выданном в результате предоставления государственной услуги документе, в реестре на подпись должностному лицу.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8. Должностное лицо подписывает уведомление об отсутствии технической ошибки в выданном в результате предоставления государственной услуги документе, в реестре.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9.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документе, в реестре и передает в структурное подразделение Министерства для направления заявителям, представителям заявителей.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Уведомление направляется заявителю или его представителю в письменной форме или в форме электронного документа.</w:t>
      </w:r>
    </w:p>
    <w:p w:rsidR="00894407" w:rsidRDefault="00894407">
      <w:pPr>
        <w:pStyle w:val="ConsPlusNormal"/>
        <w:spacing w:before="220"/>
        <w:ind w:firstLine="540"/>
        <w:jc w:val="both"/>
      </w:pPr>
      <w:bookmarkStart w:id="11" w:name="P448"/>
      <w:bookmarkEnd w:id="11"/>
      <w:r>
        <w:t>10. Максимальный срок выполнения действия по исправлению технической ошибки в выданном в результате предоставления государственной услуги документе, в реестре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11.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документе, в реестре является: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документе, в реестре - повторная подготовка документа, выданного в результате предоставления государственной услуги, внесение изменений в реестр;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документе, в реестре - уведомление об отсутствии технической ошибки в выданном в результате предоставления государственной услуги документе, в реестре.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12.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документе, в реестре: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 случае наличия технической ошибки в выданном в результате предоставления государственной услуги документе, в реестре - подписание нового документа, внесение изменений в реестр, регистрация уведомления об исправлении технической ошибки в журнале;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государственной услуги документе, в реестре - регистрация в журнале уведомления об отсутствии технической ошибки в выданном в результате предоставления государственной услуги документе, в реестре.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1"/>
      </w:pPr>
      <w:r>
        <w:t>Раздел 4. ФОРМЫ КОНТРОЛЯ ЗА ПРЕДОСТАВЛЕНИЕМ ГОСУДАРСТВЕННОЙ</w:t>
      </w:r>
    </w:p>
    <w:p w:rsidR="00894407" w:rsidRDefault="00894407">
      <w:pPr>
        <w:pStyle w:val="ConsPlusTitle"/>
        <w:jc w:val="center"/>
      </w:pPr>
      <w:r>
        <w:t>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894407" w:rsidRDefault="00894407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894407" w:rsidRDefault="00894407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894407" w:rsidRDefault="00894407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894407" w:rsidRDefault="00894407">
      <w:pPr>
        <w:pStyle w:val="ConsPlusTitle"/>
        <w:jc w:val="center"/>
      </w:pPr>
      <w:r>
        <w:t>государственной услуги, а также принятием решений</w:t>
      </w:r>
    </w:p>
    <w:p w:rsidR="00894407" w:rsidRDefault="00894407">
      <w:pPr>
        <w:pStyle w:val="ConsPlusTitle"/>
        <w:jc w:val="center"/>
      </w:pPr>
      <w:r>
        <w:t>ответственными лицами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Текущий контроль за соблюдением и исполнением ответственными должностными лицами положений настоящего регламента и нормативных правовых актов, устанавливающих требования к предоставлению государственной услуги, а также принятием ими решений осуществляется постоянно должностными лицами Министерства, ответственными за организацию работы но предоставлению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Текущий контроль осуществляется путем проведения должностным лицом Министерства, ответственным за организацию работы по предоставлению государственной услуги, проверок соблюдения и исполнения специалистами нормативных правовых актов и положений настоящего регламента. Проверка также проводится по конкретному обращению заявителей.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894407" w:rsidRDefault="00894407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894407" w:rsidRDefault="00894407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894407" w:rsidRDefault="00894407">
      <w:pPr>
        <w:pStyle w:val="ConsPlusTitle"/>
        <w:jc w:val="center"/>
      </w:pPr>
      <w:r>
        <w:t>за полнотой и качеством предоставления</w:t>
      </w:r>
    </w:p>
    <w:p w:rsidR="00894407" w:rsidRDefault="00894407">
      <w:pPr>
        <w:pStyle w:val="ConsPlusTitle"/>
        <w:jc w:val="center"/>
      </w:pPr>
      <w:r>
        <w:t>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Периодичность проведения проверок носит плановый характер (осуществляется на </w:t>
      </w:r>
      <w:r>
        <w:lastRenderedPageBreak/>
        <w:t>основании полугодовых или годовых планов работы) и внеплановый характер (по конкретному обращению заявителей).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Для проведения проверки полноты и качества предоставления государственной услуги формируется комиссия Министерства.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Министерства, ответственных за предоставление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4.3. Ответственность должностных лиц за решения и действия</w:t>
      </w:r>
    </w:p>
    <w:p w:rsidR="00894407" w:rsidRDefault="00894407">
      <w:pPr>
        <w:pStyle w:val="ConsPlusTitle"/>
        <w:jc w:val="center"/>
      </w:pPr>
      <w:r>
        <w:t>(бездействие), принимаемые (осуществляемые) в ходе</w:t>
      </w:r>
    </w:p>
    <w:p w:rsidR="00894407" w:rsidRDefault="00894407">
      <w:pPr>
        <w:pStyle w:val="ConsPlusTitle"/>
        <w:jc w:val="center"/>
      </w:pPr>
      <w:r>
        <w:t>предоставления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Ответственность специалиста закрепляется в его должностных обязанностях в соответствии с требованиями законодательства.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Специалист несет ответственность за: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соблюдение сроков и порядка исполнения административных процедур по предоставлению государственной услуги;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соответствие результатов рассмотрения представленных документов требованиям законодательства.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894407" w:rsidRDefault="00894407">
      <w:pPr>
        <w:pStyle w:val="ConsPlusTitle"/>
        <w:jc w:val="center"/>
      </w:pPr>
      <w:r>
        <w:t>и формам контроля за предоставлением государственной услуги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Контроль за ходом рассмотрения заявления могут осуществлять сами заявители на основании: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устной информации, полученной по справочному телефону Министерства;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- информации, полученной из Министерства по запросу в письменной форме.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их должностных лиц.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lastRenderedPageBreak/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Title"/>
        <w:jc w:val="center"/>
        <w:outlineLvl w:val="1"/>
      </w:pPr>
      <w:r>
        <w:t>Раздел 5. ДОСУДЕБНЫЙ (ВНЕСУДЕБНЫЙ) ПОРЯДОК ОБЖАЛОВАНИЯ</w:t>
      </w:r>
    </w:p>
    <w:p w:rsidR="00894407" w:rsidRDefault="00894407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894407" w:rsidRDefault="00894407">
      <w:pPr>
        <w:pStyle w:val="ConsPlusTitle"/>
        <w:jc w:val="center"/>
      </w:pPr>
      <w:r>
        <w:t>ГОСУДАРСТВЕННУЮ УСЛУГУ, А ТАКЖЕ ЕГО ДОЛЖНОСТНЫХ ЛИЦ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образования Пензенской области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3. Информирование заявителей, представителей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Порталах.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заявителю, представителю заявителя в устной и (или) в письменной форме, в том числе посредством электронной почты.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>4. 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 регулируется следующими нормативными правовыми актами: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894407" w:rsidRDefault="00894407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right"/>
        <w:outlineLvl w:val="1"/>
      </w:pPr>
      <w:r>
        <w:t>Приложение N 1</w:t>
      </w:r>
    </w:p>
    <w:p w:rsidR="00894407" w:rsidRDefault="00894407">
      <w:pPr>
        <w:pStyle w:val="ConsPlusNormal"/>
        <w:jc w:val="right"/>
      </w:pPr>
      <w:r>
        <w:t>к Административному регламенту</w:t>
      </w:r>
    </w:p>
    <w:p w:rsidR="00894407" w:rsidRDefault="00894407">
      <w:pPr>
        <w:pStyle w:val="ConsPlusNormal"/>
        <w:jc w:val="right"/>
      </w:pPr>
      <w:r>
        <w:t>Министерства образования</w:t>
      </w:r>
    </w:p>
    <w:p w:rsidR="00894407" w:rsidRDefault="00894407">
      <w:pPr>
        <w:pStyle w:val="ConsPlusNormal"/>
        <w:jc w:val="right"/>
      </w:pPr>
      <w:r>
        <w:t>Пензенской области</w:t>
      </w:r>
    </w:p>
    <w:p w:rsidR="00894407" w:rsidRDefault="00894407">
      <w:pPr>
        <w:pStyle w:val="ConsPlusNormal"/>
        <w:jc w:val="right"/>
      </w:pPr>
      <w:r>
        <w:t>по предоставлению</w:t>
      </w:r>
    </w:p>
    <w:p w:rsidR="00894407" w:rsidRDefault="00894407">
      <w:pPr>
        <w:pStyle w:val="ConsPlusNormal"/>
        <w:jc w:val="right"/>
      </w:pPr>
      <w:r>
        <w:t>Министерством образования</w:t>
      </w:r>
    </w:p>
    <w:p w:rsidR="00894407" w:rsidRDefault="00894407">
      <w:pPr>
        <w:pStyle w:val="ConsPlusNormal"/>
        <w:jc w:val="right"/>
      </w:pPr>
      <w:r>
        <w:t>Пензенской области</w:t>
      </w:r>
    </w:p>
    <w:p w:rsidR="00894407" w:rsidRDefault="00894407">
      <w:pPr>
        <w:pStyle w:val="ConsPlusNormal"/>
        <w:jc w:val="right"/>
      </w:pPr>
      <w:r>
        <w:t>государственной услуги</w:t>
      </w:r>
    </w:p>
    <w:p w:rsidR="00894407" w:rsidRDefault="00894407">
      <w:pPr>
        <w:pStyle w:val="ConsPlusNormal"/>
        <w:jc w:val="right"/>
      </w:pPr>
      <w:r>
        <w:t>"Формирование, ведение</w:t>
      </w:r>
    </w:p>
    <w:p w:rsidR="00894407" w:rsidRDefault="00894407">
      <w:pPr>
        <w:pStyle w:val="ConsPlusNormal"/>
        <w:jc w:val="right"/>
      </w:pPr>
      <w:r>
        <w:t>и размещение на своем</w:t>
      </w:r>
    </w:p>
    <w:p w:rsidR="00894407" w:rsidRDefault="00894407">
      <w:pPr>
        <w:pStyle w:val="ConsPlusNormal"/>
        <w:jc w:val="right"/>
      </w:pPr>
      <w:r>
        <w:t>официальном сайте в информационно-</w:t>
      </w:r>
    </w:p>
    <w:p w:rsidR="00894407" w:rsidRDefault="00894407">
      <w:pPr>
        <w:pStyle w:val="ConsPlusNormal"/>
        <w:jc w:val="right"/>
      </w:pPr>
      <w:r>
        <w:t>телекоммуникационной сети</w:t>
      </w:r>
    </w:p>
    <w:p w:rsidR="00894407" w:rsidRDefault="00894407">
      <w:pPr>
        <w:pStyle w:val="ConsPlusNormal"/>
        <w:jc w:val="right"/>
      </w:pPr>
      <w:r>
        <w:t>"Интернет" реестра организаций</w:t>
      </w:r>
    </w:p>
    <w:p w:rsidR="00894407" w:rsidRDefault="00894407">
      <w:pPr>
        <w:pStyle w:val="ConsPlusNormal"/>
        <w:jc w:val="right"/>
      </w:pPr>
      <w:r>
        <w:t>отдыха детей и их оздоровления"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center"/>
      </w:pPr>
      <w:bookmarkStart w:id="12" w:name="P534"/>
      <w:bookmarkEnd w:id="12"/>
      <w:r>
        <w:t>ЖУРНАЛ</w:t>
      </w:r>
    </w:p>
    <w:p w:rsidR="00894407" w:rsidRDefault="00894407">
      <w:pPr>
        <w:pStyle w:val="ConsPlusNormal"/>
        <w:jc w:val="center"/>
      </w:pPr>
      <w:r>
        <w:t>регистрации заявлений</w:t>
      </w:r>
    </w:p>
    <w:p w:rsidR="00894407" w:rsidRDefault="00894407">
      <w:pPr>
        <w:pStyle w:val="ConsPlusNormal"/>
        <w:jc w:val="both"/>
      </w:pPr>
    </w:p>
    <w:p w:rsidR="00894407" w:rsidRDefault="00894407">
      <w:pPr>
        <w:sectPr w:rsidR="00894407" w:rsidSect="008062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1814"/>
        <w:gridCol w:w="3247"/>
        <w:gridCol w:w="3402"/>
        <w:gridCol w:w="3061"/>
      </w:tblGrid>
      <w:tr w:rsidR="00894407">
        <w:tc>
          <w:tcPr>
            <w:tcW w:w="655" w:type="dxa"/>
          </w:tcPr>
          <w:p w:rsidR="00894407" w:rsidRDefault="0089440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894407" w:rsidRDefault="00894407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3247" w:type="dxa"/>
          </w:tcPr>
          <w:p w:rsidR="00894407" w:rsidRDefault="00894407">
            <w:pPr>
              <w:pStyle w:val="ConsPlusNormal"/>
              <w:jc w:val="center"/>
            </w:pPr>
            <w:r>
              <w:t>Фамилия, имя, отчество (при наличии) заявителя, представителя заявителя</w:t>
            </w:r>
          </w:p>
        </w:tc>
        <w:tc>
          <w:tcPr>
            <w:tcW w:w="3402" w:type="dxa"/>
          </w:tcPr>
          <w:p w:rsidR="00894407" w:rsidRDefault="00894407">
            <w:pPr>
              <w:pStyle w:val="ConsPlusNormal"/>
              <w:jc w:val="center"/>
            </w:pPr>
            <w:r>
              <w:t>Адрес заявителя, представителя заявителя</w:t>
            </w:r>
          </w:p>
        </w:tc>
        <w:tc>
          <w:tcPr>
            <w:tcW w:w="3061" w:type="dxa"/>
          </w:tcPr>
          <w:p w:rsidR="00894407" w:rsidRDefault="00894407">
            <w:pPr>
              <w:pStyle w:val="ConsPlusNormal"/>
              <w:jc w:val="center"/>
            </w:pPr>
            <w:r>
              <w:t>ФИО и подпись специалиста</w:t>
            </w:r>
          </w:p>
        </w:tc>
      </w:tr>
      <w:tr w:rsidR="00894407">
        <w:tc>
          <w:tcPr>
            <w:tcW w:w="655" w:type="dxa"/>
          </w:tcPr>
          <w:p w:rsidR="00894407" w:rsidRDefault="008944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94407" w:rsidRDefault="008944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894407" w:rsidRDefault="008944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894407" w:rsidRDefault="008944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894407" w:rsidRDefault="00894407">
            <w:pPr>
              <w:pStyle w:val="ConsPlusNormal"/>
              <w:jc w:val="center"/>
            </w:pPr>
            <w:r>
              <w:t>5</w:t>
            </w:r>
          </w:p>
        </w:tc>
      </w:tr>
      <w:tr w:rsidR="00894407">
        <w:tc>
          <w:tcPr>
            <w:tcW w:w="655" w:type="dxa"/>
          </w:tcPr>
          <w:p w:rsidR="00894407" w:rsidRDefault="00894407">
            <w:pPr>
              <w:pStyle w:val="ConsPlusNormal"/>
            </w:pPr>
          </w:p>
        </w:tc>
        <w:tc>
          <w:tcPr>
            <w:tcW w:w="1814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247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402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06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655" w:type="dxa"/>
          </w:tcPr>
          <w:p w:rsidR="00894407" w:rsidRDefault="00894407">
            <w:pPr>
              <w:pStyle w:val="ConsPlusNormal"/>
            </w:pPr>
          </w:p>
        </w:tc>
        <w:tc>
          <w:tcPr>
            <w:tcW w:w="1814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247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402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06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655" w:type="dxa"/>
          </w:tcPr>
          <w:p w:rsidR="00894407" w:rsidRDefault="00894407">
            <w:pPr>
              <w:pStyle w:val="ConsPlusNormal"/>
            </w:pPr>
          </w:p>
        </w:tc>
        <w:tc>
          <w:tcPr>
            <w:tcW w:w="1814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247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402" w:type="dxa"/>
          </w:tcPr>
          <w:p w:rsidR="00894407" w:rsidRDefault="00894407">
            <w:pPr>
              <w:pStyle w:val="ConsPlusNormal"/>
            </w:pPr>
          </w:p>
        </w:tc>
        <w:tc>
          <w:tcPr>
            <w:tcW w:w="3061" w:type="dxa"/>
          </w:tcPr>
          <w:p w:rsidR="00894407" w:rsidRDefault="00894407">
            <w:pPr>
              <w:pStyle w:val="ConsPlusNormal"/>
            </w:pPr>
          </w:p>
        </w:tc>
      </w:tr>
    </w:tbl>
    <w:p w:rsidR="00894407" w:rsidRDefault="00894407">
      <w:pPr>
        <w:sectPr w:rsidR="0089440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right"/>
        <w:outlineLvl w:val="1"/>
      </w:pPr>
      <w:r>
        <w:t>Приложение N 2</w:t>
      </w:r>
    </w:p>
    <w:p w:rsidR="00894407" w:rsidRDefault="00894407">
      <w:pPr>
        <w:pStyle w:val="ConsPlusNormal"/>
        <w:jc w:val="right"/>
      </w:pPr>
      <w:r>
        <w:t>к Административному регламенту</w:t>
      </w:r>
    </w:p>
    <w:p w:rsidR="00894407" w:rsidRDefault="00894407">
      <w:pPr>
        <w:pStyle w:val="ConsPlusNormal"/>
        <w:jc w:val="right"/>
      </w:pPr>
      <w:r>
        <w:t>Министерства образования</w:t>
      </w:r>
    </w:p>
    <w:p w:rsidR="00894407" w:rsidRDefault="00894407">
      <w:pPr>
        <w:pStyle w:val="ConsPlusNormal"/>
        <w:jc w:val="right"/>
      </w:pPr>
      <w:r>
        <w:t>Пензенской области</w:t>
      </w:r>
    </w:p>
    <w:p w:rsidR="00894407" w:rsidRDefault="00894407">
      <w:pPr>
        <w:pStyle w:val="ConsPlusNormal"/>
        <w:jc w:val="right"/>
      </w:pPr>
      <w:r>
        <w:t>по предоставлению</w:t>
      </w:r>
    </w:p>
    <w:p w:rsidR="00894407" w:rsidRDefault="00894407">
      <w:pPr>
        <w:pStyle w:val="ConsPlusNormal"/>
        <w:jc w:val="right"/>
      </w:pPr>
      <w:r>
        <w:t>Министерством образования</w:t>
      </w:r>
    </w:p>
    <w:p w:rsidR="00894407" w:rsidRDefault="00894407">
      <w:pPr>
        <w:pStyle w:val="ConsPlusNormal"/>
        <w:jc w:val="right"/>
      </w:pPr>
      <w:r>
        <w:t>Пензенской области</w:t>
      </w:r>
    </w:p>
    <w:p w:rsidR="00894407" w:rsidRDefault="00894407">
      <w:pPr>
        <w:pStyle w:val="ConsPlusNormal"/>
        <w:jc w:val="right"/>
      </w:pPr>
      <w:r>
        <w:t>государственной услуги</w:t>
      </w:r>
    </w:p>
    <w:p w:rsidR="00894407" w:rsidRDefault="00894407">
      <w:pPr>
        <w:pStyle w:val="ConsPlusNormal"/>
        <w:jc w:val="right"/>
      </w:pPr>
      <w:r>
        <w:t>"Формирование, ведение</w:t>
      </w:r>
    </w:p>
    <w:p w:rsidR="00894407" w:rsidRDefault="00894407">
      <w:pPr>
        <w:pStyle w:val="ConsPlusNormal"/>
        <w:jc w:val="right"/>
      </w:pPr>
      <w:r>
        <w:t>и размещение на своем</w:t>
      </w:r>
    </w:p>
    <w:p w:rsidR="00894407" w:rsidRDefault="00894407">
      <w:pPr>
        <w:pStyle w:val="ConsPlusNormal"/>
        <w:jc w:val="right"/>
      </w:pPr>
      <w:r>
        <w:t>официальном сайте в информационно-</w:t>
      </w:r>
    </w:p>
    <w:p w:rsidR="00894407" w:rsidRDefault="00894407">
      <w:pPr>
        <w:pStyle w:val="ConsPlusNormal"/>
        <w:jc w:val="right"/>
      </w:pPr>
      <w:r>
        <w:t>телекоммуникационной сети</w:t>
      </w:r>
    </w:p>
    <w:p w:rsidR="00894407" w:rsidRDefault="00894407">
      <w:pPr>
        <w:pStyle w:val="ConsPlusNormal"/>
        <w:jc w:val="right"/>
      </w:pPr>
      <w:r>
        <w:t>"Интернет" реестра организаций</w:t>
      </w:r>
    </w:p>
    <w:p w:rsidR="00894407" w:rsidRDefault="00894407">
      <w:pPr>
        <w:pStyle w:val="ConsPlusNormal"/>
        <w:jc w:val="right"/>
      </w:pPr>
      <w:r>
        <w:t>отдыха детей и их оздоровления"</w:t>
      </w:r>
    </w:p>
    <w:p w:rsidR="00894407" w:rsidRDefault="008944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44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</w:t>
            </w:r>
          </w:p>
          <w:p w:rsidR="00894407" w:rsidRDefault="00894407">
            <w:pPr>
              <w:pStyle w:val="ConsPlusNormal"/>
              <w:jc w:val="center"/>
            </w:pPr>
            <w:r>
              <w:rPr>
                <w:color w:val="392C69"/>
              </w:rPr>
              <w:t>от 04.12.2020 N 506/01-07)</w:t>
            </w:r>
          </w:p>
        </w:tc>
      </w:tr>
    </w:tbl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center"/>
      </w:pPr>
      <w:bookmarkStart w:id="13" w:name="P585"/>
      <w:bookmarkEnd w:id="13"/>
      <w:r>
        <w:t>ЗАЯВЛЕНИЕ</w:t>
      </w:r>
    </w:p>
    <w:p w:rsidR="00894407" w:rsidRDefault="00894407">
      <w:pPr>
        <w:pStyle w:val="ConsPlusNormal"/>
        <w:jc w:val="center"/>
      </w:pPr>
      <w:r>
        <w:t>о включении организации отдыха детей и их оздоровления</w:t>
      </w:r>
    </w:p>
    <w:p w:rsidR="00894407" w:rsidRDefault="00894407">
      <w:pPr>
        <w:pStyle w:val="ConsPlusNormal"/>
        <w:jc w:val="center"/>
      </w:pPr>
      <w:r>
        <w:t>в реестр организаций отдыха детей и их оздоровления</w:t>
      </w:r>
    </w:p>
    <w:p w:rsidR="00894407" w:rsidRDefault="008944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5933"/>
        <w:gridCol w:w="2551"/>
      </w:tblGrid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Полное и сокращенное (если имеется) наименование организации отдыха детей и их оздоровления (далее - организация отдыха), а в случае если в учредительных документах организации отдыха наименование указано на одном из языков народов Российской Федерации и (или) на иностранном языке, также наименование организации отдыха на этом языке (для юридических лиц)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информационно-телекоммуникационной сети "Интернет" (при наличии)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Организационно-правовая форма и тип организации отдыха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blPrEx>
          <w:tblBorders>
            <w:insideH w:val="nil"/>
          </w:tblBorders>
        </w:tblPrEx>
        <w:tc>
          <w:tcPr>
            <w:tcW w:w="511" w:type="dxa"/>
            <w:tcBorders>
              <w:bottom w:val="nil"/>
            </w:tcBorders>
          </w:tcPr>
          <w:p w:rsidR="00894407" w:rsidRDefault="008944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3" w:type="dxa"/>
            <w:tcBorders>
              <w:bottom w:val="nil"/>
            </w:tcBorders>
          </w:tcPr>
          <w:p w:rsidR="00894407" w:rsidRDefault="00894407">
            <w:pPr>
              <w:pStyle w:val="ConsPlusNormal"/>
            </w:pPr>
            <w:r>
              <w:t>Оказываемые организацией отдыха услуги по организации отдыха и оздоровления детей, в том числе по размещению, проживанию, питанию детей, включая следующую информацию:</w:t>
            </w:r>
          </w:p>
        </w:tc>
        <w:tc>
          <w:tcPr>
            <w:tcW w:w="2551" w:type="dxa"/>
            <w:tcBorders>
              <w:bottom w:val="nil"/>
            </w:tcBorders>
          </w:tcPr>
          <w:p w:rsidR="00894407" w:rsidRDefault="00894407">
            <w:pPr>
              <w:pStyle w:val="ConsPlusNormal"/>
            </w:pPr>
          </w:p>
        </w:tc>
      </w:tr>
      <w:tr w:rsidR="00894407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</w:pPr>
            <w:r>
              <w:t>Даты проведения смен, количество дней в смену, количество мест в смену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</w:pPr>
          </w:p>
        </w:tc>
      </w:tr>
      <w:tr w:rsidR="00894407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</w:pPr>
            <w:r>
              <w:t>Стоимость одного дня пребывания в организации отдыха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894407" w:rsidRDefault="00894407">
            <w:pPr>
              <w:pStyle w:val="ConsPlusNormal"/>
            </w:pPr>
          </w:p>
        </w:tc>
      </w:tr>
      <w:tr w:rsidR="00894407">
        <w:tblPrEx>
          <w:tblBorders>
            <w:insideH w:val="nil"/>
          </w:tblBorders>
        </w:tblPrEx>
        <w:tc>
          <w:tcPr>
            <w:tcW w:w="511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  <w:jc w:val="both"/>
            </w:pPr>
            <w:r>
              <w:t>6.3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894407" w:rsidRDefault="00894407">
            <w:pPr>
              <w:pStyle w:val="ConsPlusNormal"/>
            </w:pPr>
            <w:r>
              <w:t>Возрастная категория детей, принимаемых в организацию отдыха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894407" w:rsidRDefault="00894407"/>
        </w:tc>
      </w:tr>
      <w:tr w:rsidR="00894407">
        <w:tc>
          <w:tcPr>
            <w:tcW w:w="511" w:type="dxa"/>
            <w:tcBorders>
              <w:top w:val="nil"/>
            </w:tcBorders>
          </w:tcPr>
          <w:p w:rsidR="00894407" w:rsidRDefault="00894407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933" w:type="dxa"/>
            <w:tcBorders>
              <w:top w:val="nil"/>
            </w:tcBorders>
          </w:tcPr>
          <w:p w:rsidR="00894407" w:rsidRDefault="00894407">
            <w:pPr>
              <w:pStyle w:val="ConsPlusNormal"/>
            </w:pPr>
            <w:r>
              <w:t>Наличие оборудованного места для купания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894407" w:rsidRDefault="00894407"/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  <w:jc w:val="both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отдыха, санитарно-эпидемиологическим требованиям, а также дата выдачи указанного заключения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и медицинской организацией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  <w:tr w:rsidR="00894407">
        <w:tc>
          <w:tcPr>
            <w:tcW w:w="511" w:type="dxa"/>
          </w:tcPr>
          <w:p w:rsidR="00894407" w:rsidRDefault="008944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33" w:type="dxa"/>
          </w:tcPr>
          <w:p w:rsidR="00894407" w:rsidRDefault="00894407">
            <w:pPr>
              <w:pStyle w:val="ConsPlusNormal"/>
            </w:pPr>
            <w:r>
              <w:t>Сведения об обеспечении в организации отдыха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</w:t>
            </w:r>
          </w:p>
        </w:tc>
        <w:tc>
          <w:tcPr>
            <w:tcW w:w="2551" w:type="dxa"/>
          </w:tcPr>
          <w:p w:rsidR="00894407" w:rsidRDefault="00894407">
            <w:pPr>
              <w:pStyle w:val="ConsPlusNormal"/>
            </w:pPr>
          </w:p>
        </w:tc>
      </w:tr>
    </w:tbl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ind w:firstLine="540"/>
        <w:jc w:val="both"/>
      </w:pPr>
      <w:r>
        <w:t>Прилагаю копии учредительных документов организации отдыха.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nformat"/>
        <w:jc w:val="both"/>
      </w:pPr>
      <w:r>
        <w:t>Руководитель организации  __________________    ___________________________</w:t>
      </w:r>
    </w:p>
    <w:p w:rsidR="00894407" w:rsidRDefault="00894407">
      <w:pPr>
        <w:pStyle w:val="ConsPlusNonformat"/>
        <w:jc w:val="both"/>
      </w:pPr>
      <w:r>
        <w:t xml:space="preserve">                               (подпись)           (расшифровка подписи)</w:t>
      </w:r>
    </w:p>
    <w:p w:rsidR="00894407" w:rsidRDefault="00894407">
      <w:pPr>
        <w:pStyle w:val="ConsPlusNonformat"/>
        <w:jc w:val="both"/>
      </w:pPr>
      <w:r>
        <w:t>М.П. (при наличии)</w:t>
      </w: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jc w:val="both"/>
      </w:pPr>
    </w:p>
    <w:p w:rsidR="00894407" w:rsidRDefault="008944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990" w:rsidRDefault="00951990">
      <w:bookmarkStart w:id="14" w:name="_GoBack"/>
      <w:bookmarkEnd w:id="14"/>
    </w:p>
    <w:sectPr w:rsidR="00951990" w:rsidSect="00983F9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07"/>
    <w:rsid w:val="00894407"/>
    <w:rsid w:val="009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E89D-067E-418A-B3D0-C95A64C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4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4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8FF3216FEC82A71956D490FA80727EDDDBC9A5FC133D34BE0E8EB1B1EFD0F357A3B5B0985A15195373D38837E87A6922B3794D931D8FD0822136F8R7ZAG" TargetMode="External"/><Relationship Id="rId13" Type="http://schemas.openxmlformats.org/officeDocument/2006/relationships/hyperlink" Target="consultantplus://offline/ref=808FF3216FEC82A71956CA9DECEC2C71DFD592A0F5163564E15988E6EEBFD6A617E3B3E0D8154C491726DB8A34FD2E3978E4744DR9Z3G" TargetMode="External"/><Relationship Id="rId18" Type="http://schemas.openxmlformats.org/officeDocument/2006/relationships/hyperlink" Target="consultantplus://offline/ref=808FF3216FEC82A71956D490FA80727EDDDBC9A5FC133A3BBD0B8EB1B1EFD0F357A3B5B0985A15195373D68A36E87A6922B3794D931D8FD0822136F8R7Z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8FF3216FEC82A71956D490FA80727EDDDBC9A5FC133B3AB90E8EB1B1EFD0F357A3B5B0985A15195373D58E36E87A6922B3794D931D8FD0822136F8R7ZAG" TargetMode="External"/><Relationship Id="rId12" Type="http://schemas.openxmlformats.org/officeDocument/2006/relationships/hyperlink" Target="consultantplus://offline/ref=808FF3216FEC82A71956D490FA80727EDDDBC9A5FC133A3BBD0B8EB1B1EFD0F357A3B5B0985A15195373D68A37E87A6922B3794D931D8FD0822136F8R7ZAG" TargetMode="External"/><Relationship Id="rId17" Type="http://schemas.openxmlformats.org/officeDocument/2006/relationships/hyperlink" Target="consultantplus://offline/ref=808FF3216FEC82A71956D490FA80727EDDDBC9A5FC123637BF0C8EB1B1EFD0F357A3B5B08A5A4D155172C88834FD2C3864REZ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8FF3216FEC82A71956CA9DECEC2C71DFD196AFF4173564E15988E6EEBFD6A605E3EBE9D91F0618526DD48837REZ2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8FF3216FEC82A71956CA9DECEC2C71DFD592A0F5163564E15988E6EEBFD6A617E3B3E5DB1E1811577882D971B6233A67F8744E8C018FD3R9ZDG" TargetMode="External"/><Relationship Id="rId11" Type="http://schemas.openxmlformats.org/officeDocument/2006/relationships/hyperlink" Target="consultantplus://offline/ref=808FF3216FEC82A71956CA9DECEC2C71DFD797AAFB1F3564E15988E6EEBFD6A605E3EBE9D91F0618526DD48837REZ2G" TargetMode="External"/><Relationship Id="rId5" Type="http://schemas.openxmlformats.org/officeDocument/2006/relationships/hyperlink" Target="consultantplus://offline/ref=808FF3216FEC82A71956D490FA80727EDDDBC9A5FC133A3BBD0B8EB1B1EFD0F357A3B5B0985A15195373D68A34E87A6922B3794D931D8FD0822136F8R7ZAG" TargetMode="External"/><Relationship Id="rId15" Type="http://schemas.openxmlformats.org/officeDocument/2006/relationships/hyperlink" Target="consultantplus://offline/ref=808FF3216FEC82A71956CA9DECEC2C71DFD592A0F5163564E15988E6EEBFD6A605E3EBE9D91F0618526DD48837REZ2G" TargetMode="External"/><Relationship Id="rId10" Type="http://schemas.openxmlformats.org/officeDocument/2006/relationships/hyperlink" Target="consultantplus://offline/ref=808FF3216FEC82A71956CA9DECEC2C71DFD193A0FF163564E15988E6EEBFD6A605E3EBE9D91F0618526DD48837REZ2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8FF3216FEC82A71956D490FA80727EDDDBC9A5FC133A3BBD0B8EB1B1EFD0F357A3B5B0985A15195373D68A34E87A6922B3794D931D8FD0822136F8R7ZAG" TargetMode="External"/><Relationship Id="rId14" Type="http://schemas.openxmlformats.org/officeDocument/2006/relationships/hyperlink" Target="consultantplus://offline/ref=808FF3216FEC82A71956D490FA80727EDDDBC9A5FC123631BF088EB1B1EFD0F357A3B5B0985A15195373D68E36E87A6922B3794D931D8FD0822136F8R7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9647</Words>
  <Characters>54990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2021-01-21T06:25:00Z</dcterms:created>
  <dcterms:modified xsi:type="dcterms:W3CDTF">2021-01-21T06:25:00Z</dcterms:modified>
</cp:coreProperties>
</file>