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24.11.2022 № 71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Default="000E678D" w:rsidP="000E678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Административный регламент </w:t>
      </w:r>
    </w:p>
    <w:p w:rsidR="000E678D" w:rsidRDefault="000E678D" w:rsidP="000E678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0E678D" w:rsidRPr="000E678D" w:rsidRDefault="000E678D" w:rsidP="000E678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«Предоставление информации по документам архивных фондов»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sub_100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0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1. Общие положения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 предоставления муниципальной услуги «Предоставление информации по документам архивных фондов» 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 Турдакского сельсовета Городищенского района Пензенской области (далее - Администрация) при предоставлении информации, за исключением архивных документов, относящихся к государственной собственности Пензенской области.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bookmarkStart w:id="1" w:name="_GoBack"/>
      <w:r w:rsidRPr="000E678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Круг заявителей</w:t>
      </w:r>
    </w:p>
    <w:bookmarkEnd w:id="1"/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 Турдакского сельсовета Городищенского района Пензенской области (далее - заявитель).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2" w:name="sub_200"/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  <w:bookmarkEnd w:id="2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 посредством использования телефонной, почтовой связи, а также электронной почты;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В многофункциональном центре предоставления государственных и муниципальных услуг Городищенского района Пензенской области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Посредством размещения информации на официальном сайте Администрации в информационно-телекоммуникационной сети «Интернет», а в случае его отсутствия - по электронному адресу: </w:t>
      </w:r>
      <w:r w:rsidRPr="000E678D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https://gorodishe.pnzreg.ru/munitsipalnye-obrazovaniya-/administratsiya-turdakskogo-selsoveta/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(далее - официальный сайт Администрации), в 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федеральной государственной информационной системе «Единый портал государственных и муниципальных услуг (функций)» (www.gosuslugi.ru) (далее - Единый портал) и (или) в модуле государственной информационной системы «Комплексная система предоставления государственных и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 при личном обращении заявителя;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 по телефону.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Турдакского сельсовета Городищенского района Пензенской области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1.8.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Администрации, МФЦ;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 телефона-автоинформатора (при наличии);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  <w:lang w:eastAsia="ru-RU"/>
        </w:rPr>
        <w:t>Требования к информационным стендам МФЦ установлены пунктом 2.18 Административного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регламента.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2. Стандарт предоставления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 муниципальной услуги: «Предоставление информации по документам архивных фондов».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</w:t>
      </w:r>
      <w:r w:rsidRPr="000E678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2.3.Результатом предоставления заявителю муниципальной услуги является: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об отказе в предоставлении информации по документам архивных фондов;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об отсутствии запрашиваемого архивного документа.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204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  <w:bookmarkEnd w:id="3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 составляет </w:t>
      </w:r>
      <w:r w:rsidRPr="000E678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30 дней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 дня регистрации в Администрации заявления о предоставлении информации по документам архивных фондов</w:t>
      </w:r>
      <w:r w:rsidRPr="000E678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Предоставление муниципальной услуги осуществляется в соответствии со следующими нормативными правовыми актами: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 от 12.12.1993-(«Российская газета», № 237, 25.12.1993);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)-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(«Собрание законодательства Российской Федерации», 06.10.2003, №40, ст.3822);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)-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(«Собрание законодательства Российской Федерации», 02.08.2010, №31, ст.4179) (далее- Федеральный закон № 210-ФЗ);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22.10.2004 № 125-ФЗ «Об архивном деле в Российской Федерации» (с последующими изменениями) («Собрание законодательства Российской Федерации», 25.10.2004, №43, ст.4169);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№152- ФЗ «О персональных данных» (с последующими изменениями) («Российская газета», № 165, 29.07.2006);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Приказом </w:t>
      </w:r>
      <w:proofErr w:type="spell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Росархива</w:t>
      </w:r>
      <w:proofErr w:type="spell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02.03.2020 N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(Зарегистрировано в Минюсте России 20.05.2020 N 58396);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Законом Пензенской области от 19.08.2015 № 2791-ЗПО «Об архивном деле в Пензенской области» (Официальный интернет-портал правовой информации http://www.pravo.gov.ru, 20.08.2015);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</w:t>
      </w:r>
      <w:hyperlink r:id="rId5" w:tgtFrame="_blank" w:history="1">
        <w:r w:rsidRPr="000E678D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Уставом Турдакского сельсовета Городищенского района Пензенской области</w:t>
        </w:r>
      </w:hyperlink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принятого решением Комитета местного самоуправления Турдакского сельсовета Городищенского района Пензенской области от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27.04.2011 № 14-5/1, зарегистрированного в Управлении Минюста России по Пензенской области 30.05.2011 года, № RU585073242011001 (газета «Турдакский вестник» от 31.05.2011 № 33);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Постановлением администрации Турдакского сельсовета Городищенского района Пензенской области  </w:t>
      </w:r>
      <w:hyperlink r:id="rId6" w:tgtFrame="_blank" w:history="1">
        <w:r w:rsidRPr="000E678D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17.05.2018 № 27</w:t>
        </w:r>
      </w:hyperlink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 утверждении Реестра муниципальных услуг муниципального образования Турдакский сельсовет Городищенского района Пензенской области» (с последующими изменениями) (информационный бюллетень Комитета местного самоуправления Турдакского сельсовета Городищенского района Пензенской области «Турдакский вестник» № 33 от 17.05.2018);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Постановлением администрации Турдакского сельсовета Городищенского района Пензенской области  </w:t>
      </w:r>
      <w:hyperlink r:id="rId7" w:tgtFrame="_blank" w:history="1">
        <w:r w:rsidRPr="000E678D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16.04.2018 № 19</w:t>
        </w:r>
      </w:hyperlink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области» (с последующими изменениями) (информационный бюллетень Комитета местного самоуправления Турдакского сельсовета Городищенского района Пензенской области «Турдакский вестник» № 25 от 16.04.2018);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Постановлением администрации Турдакского сельсовета Городищенского района Пензенской области </w:t>
      </w:r>
      <w:hyperlink r:id="rId8" w:tgtFrame="_blank" w:history="1">
        <w:r w:rsidRPr="000E678D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12.10.2018 № 60</w:t>
        </w:r>
      </w:hyperlink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Турдакского сельсовета Городищенского района Пензенской области должностных лиц, муниципальных служащих администрации Турдакского сельсовета Городищенского района Пензенской области при предоставлении муниципальных услуг» – («Турдакский вестник» от 12.10.2018 № 68);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Регламентом.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 также на Едином портале, Региональном портале, официальном сайте Администрации, МФЦ и информационных стендах Администрации, МФЦ.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обеспечивают размещение и актуализацию 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255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sub_62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4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Требования к заявлению: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должно быть подписано заявителем;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заявления должен поддаваться прочтению;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использование корректирующих сре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дл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исправления в заявлении не допускается.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Заявитель вправе 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предоставить иные документы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собственной инициативе, которые он считает необходимыми для представления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</w:t>
      </w:r>
      <w:bookmarkStart w:id="5" w:name="P177"/>
      <w:bookmarkEnd w:id="5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178"/>
      <w:bookmarkStart w:id="7" w:name="P180"/>
      <w:bookmarkStart w:id="8" w:name="P181"/>
      <w:bookmarkStart w:id="9" w:name="P182"/>
      <w:bookmarkEnd w:id="6"/>
      <w:bookmarkEnd w:id="7"/>
      <w:bookmarkEnd w:id="8"/>
      <w:bookmarkEnd w:id="9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лично на бумажном носителе по местонахождению Администрации;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посредством почтовой связи по адресу Администрации;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форме электронного документа, подписанного простой электронной подписью, усиленной квалифицированной электронной подписью или усиленной неквалифицированной электронной подписью, посредством Регионального портала;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на бумажном носителе лично через МФЦ, с которым у Администрации заключено соглашение о взаимодействии.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Основания для приостановления предоставления муниципальной услуги не предусмотрены.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Основания для отказа в предоставлении муниципальной услуги: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необходимых архивных документов.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Время ожидания в очереди не должно превышать: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при подаче заявления и (или) документов - 15 минут;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 Регистрация заявления заявителя о предоставлении муниципальной услуги осуществляется в день поступления с присвоением входящего номера и указанием даты получения.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З</w:t>
      </w:r>
      <w:r w:rsidRPr="000E678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2.16. Помещения Администрации, МФЦ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 в количестве не менее двух для возможности оформления документов.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На информационных стендах размещается следующая информация: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2.19. Места для заполнения документов </w:t>
      </w:r>
      <w:proofErr w:type="spell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обеспечиваютсяканцелярскими</w:t>
      </w:r>
      <w:proofErr w:type="spell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принадлежностями, бланками заявлений и образцами их заполнения.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 Показатели доступности и качества предоставления муниципальной услуги являются: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2.26.1. предоставление возможности получения муниципальной услуги в МФЦ;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2.26.5. предоставление возможности подачи заявления в электронной форме.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 Показателями качества предоставления муниципальной услуги являются отсутствие: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2.28.2. при получении результата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2.29. 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2.30. Заявление в форме электронного документа направляется 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формирование запроса о предоставлении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осуществление оценки качества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а) получение информации о порядке и сроках предоставления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2.33. В заявлении указываются сведения о способах представления результатов муниципальной услуги: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также</w:t>
      </w:r>
      <w:proofErr w:type="gram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если заявление подписано квалифицированной электронной подписью.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 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pdf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tif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pdf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tif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2.37. При формировании заявления обеспечивается: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необходимых</w:t>
      </w:r>
      <w:proofErr w:type="gram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потери</w:t>
      </w:r>
      <w:proofErr w:type="gram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ранее введенной информации;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doc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docx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txt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xls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xlsx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rtf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услуги; 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</w:t>
      </w:r>
      <w:proofErr w:type="gram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 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 а также особенностей выполнения административных процедур в многофункциональных центрах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 заявления 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В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ыдача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заявителю результата предоставления муниципальной услуги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3.1.4. 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поступление заявления и документов для предоставления муниципальной услуги в Администрацию.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Рассмотрение заявлений осуществляется в порядке их поступления.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Заявителю в день поступления заявления: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 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 с приложенными к нему документами, а также определение ответственного исполнителя.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Максимальный срок выполнения административной процедуры - 1 (один) день со дня поступления заявления и приложенных к нему документов в Администрацию.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Рассмотрение заявления, принятие решения и подготовка результатов предоставления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Ответственный исполнитель: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копии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передает на подпись Главе Администрации.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 рассматривает подготовленную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архивную справку, архивную выписку, архивную копию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подписывает их.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3.14. При наличии оснований для отказа в предоставлении муниципальной услуги ответственный исполнитель готовит уведомление об отказе в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 уведомление об отсутствии запрашиваемого архивного документа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 Уведомление об отказе в предоставлении информации по документам архивных фондов должно содержать указание на основани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е</w:t>
      </w:r>
      <w:proofErr w:type="gram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отказа в предоставлении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 рассматривает подготовленные уведомление об отказе в предоставлении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информации по документам архивных фондов либо уведомление об отсутствии запрашиваемого архивного документа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подписывает их.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3.16.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Способом фиксации результата выполнения административной процедуры является регистрация в установленном в Администрации порядке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3.17. Результатом административной процедуры являются подготовленные и подписанные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 Продолжительность административной процедуры составляет 26 (двадцать шесть) дней со дня поступления заявления и документов ответственному исполнителю.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наличие 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подписанных и зарегистрированных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3.20. 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 муниципальной услуги лично, назначает время и место получения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результата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3.26. Результатом административной процедуры является выдача заявителю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копии либо зарегистрированного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 Способ фиксации - присвоение в установленном порядке делопроизводства регистрационного номера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архивной справке, архивной выписке, архивной копии либо уведомлению об отказе в предоставлении 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информации по документам архивных фондов, уведомлению об отсутствии запрашиваемого архивного документа.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3.28. Продолжительность административной процедуры составляет 3 (три) дня со дня подписания Главой администрации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копии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 уведомления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отказе в предоставлении информации по документам архивных фондов, уведомления об отсутствии запрашиваемого архивного документа.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 xml:space="preserve">Порядок исправления допущенных </w:t>
      </w:r>
      <w:proofErr w:type="spellStart"/>
      <w:r w:rsidRPr="000E678D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опечатоки</w:t>
      </w:r>
      <w:proofErr w:type="spellEnd"/>
      <w:r w:rsidRPr="000E678D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 xml:space="preserve"> ошибок в выданных в результате предоставления муниципальной услуги документах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3.30. При обращении об исправлении технической ошибки заявитель представляет: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3.34.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3.35.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3.36.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передает подготовленную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архивную справку, архивную выписку, архивную копию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3.37.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 подписывает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архивную справку, архивную выписку, архивную копию 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либо уведомление об отказе в предоставлении 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 xml:space="preserve">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</w:t>
      </w:r>
      <w:proofErr w:type="spell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документеи</w:t>
      </w:r>
      <w:proofErr w:type="spell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передает ответственному исполнителю для направления заявителю.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3.38.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выдача новой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копии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копии</w:t>
      </w: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выдает уведомление о полученных документах с указанием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3.42. Срок выполнения данного административного действия не более 30 минут.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0E678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4. Формы </w:t>
      </w:r>
      <w:proofErr w:type="gramStart"/>
      <w:r w:rsidRPr="000E678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0E678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 </w:t>
      </w:r>
      <w:bookmarkStart w:id="10" w:name="sub_500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Главой Администрации</w:t>
      </w:r>
      <w:bookmarkEnd w:id="10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0E678D" w:rsidRPr="000E678D" w:rsidRDefault="000E678D" w:rsidP="000E678D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5.3. В случае установления в ходе или по результатам 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признания 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жалобы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 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9" w:tgtFrame="_blank" w:history="1">
        <w:r w:rsidRPr="000E678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12.10.2018 № 60</w:t>
        </w:r>
      </w:hyperlink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«Об утверждении Порядка подачи и рассмотрения жалоб на решения и действия (бездействие) администрации Турдакского сельсовета Городищенского района Пензенской области должностных лиц, муниципальных служащих 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 Турдакского сельсовета Городищенского района Пензенской области при предоставлении муниципальных услуг.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 муниципальной услуги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 по документам архивных фондов»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 физического лица, либо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 либо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(при наличии) уполномоченного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жительства, почтовый адрес и (или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)а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дрес электронной почты физического лица,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почты, место нахождения юридического лица)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 личность физического лица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,)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</w:p>
    <w:p w:rsidR="000E678D" w:rsidRPr="000E678D" w:rsidRDefault="000E678D" w:rsidP="000E678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 ________________________________________________________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_____________________________________________________________________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тема (вопроса), хронология запрашиваемой информации)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863"/>
      </w:tblGrid>
      <w:tr w:rsidR="000E678D" w:rsidRPr="000E678D" w:rsidTr="000E678D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0E678D" w:rsidRPr="000E678D" w:rsidTr="000E678D">
        <w:trPr>
          <w:jc w:val="center"/>
        </w:trPr>
        <w:tc>
          <w:tcPr>
            <w:tcW w:w="19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1)лично</w:t>
            </w:r>
          </w:p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Администрации</w:t>
            </w:r>
          </w:p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678D" w:rsidRPr="000E678D" w:rsidTr="000E678D">
        <w:trPr>
          <w:jc w:val="center"/>
        </w:trPr>
        <w:tc>
          <w:tcPr>
            <w:tcW w:w="19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678D" w:rsidRPr="000E678D" w:rsidRDefault="000E678D" w:rsidP="000E6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678D" w:rsidRPr="000E678D" w:rsidTr="000E678D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 почтовым отправлением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678D" w:rsidRPr="000E678D" w:rsidTr="000E678D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3)направить по электронной почте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78D" w:rsidRPr="000E678D" w:rsidRDefault="000E678D" w:rsidP="000E678D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 Подпись заявителя</w:t>
      </w:r>
    </w:p>
    <w:p w:rsidR="000E678D" w:rsidRPr="000E678D" w:rsidRDefault="000E678D" w:rsidP="000E678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7756" w:rsidRDefault="00B57756"/>
    <w:sectPr w:rsidR="00B5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8D"/>
    <w:rsid w:val="000E678D"/>
    <w:rsid w:val="00B5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0">
    <w:name w:val="hyperlink0"/>
    <w:basedOn w:val="a0"/>
    <w:rsid w:val="000E678D"/>
  </w:style>
  <w:style w:type="paragraph" w:customStyle="1" w:styleId="12">
    <w:name w:val="12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0E678D"/>
  </w:style>
  <w:style w:type="character" w:customStyle="1" w:styleId="a00">
    <w:name w:val="a0"/>
    <w:basedOn w:val="a0"/>
    <w:rsid w:val="000E678D"/>
  </w:style>
  <w:style w:type="paragraph" w:customStyle="1" w:styleId="a30">
    <w:name w:val="a3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0">
    <w:name w:val="hyperlink0"/>
    <w:basedOn w:val="a0"/>
    <w:rsid w:val="000E678D"/>
  </w:style>
  <w:style w:type="paragraph" w:customStyle="1" w:styleId="12">
    <w:name w:val="12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0E678D"/>
  </w:style>
  <w:style w:type="character" w:customStyle="1" w:styleId="a00">
    <w:name w:val="a0"/>
    <w:basedOn w:val="a0"/>
    <w:rsid w:val="000E678D"/>
  </w:style>
  <w:style w:type="paragraph" w:customStyle="1" w:styleId="a30">
    <w:name w:val="a3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0E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0269F3-FC01-47FC-8765-9AB7BA2593C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F87F1BF-FDEB-4A7D-91C0-4F4A8955CBE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ACC87DA-693F-4B90-93A9-28A297CC3D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774F2C78-3C91-44AD-9397-E8B854B7272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0269F3-FC01-47FC-8765-9AB7BA2593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9507</Words>
  <Characters>54190</Characters>
  <Application>Microsoft Office Word</Application>
  <DocSecurity>0</DocSecurity>
  <Lines>451</Lines>
  <Paragraphs>127</Paragraphs>
  <ScaleCrop>false</ScaleCrop>
  <Company/>
  <LinksUpToDate>false</LinksUpToDate>
  <CharactersWithSpaces>63570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2024-04-03T12:18:00Z</dcterms:created>
  <dcterms:modified xsi:type="dcterms:W3CDTF">2024-04-03T12:21:00Z</dcterms:modified>
</cp:coreProperties>
</file>