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6A" w:rsidRDefault="00C4496A" w:rsidP="00C4496A">
      <w:r>
        <w:rPr>
          <w:rFonts w:ascii="Tahoma" w:hAnsi="Tahoma" w:cs="Tahoma"/>
          <w:color w:val="000000"/>
        </w:rPr>
        <w:t>﻿</w:t>
      </w:r>
    </w:p>
    <w:p w:rsidR="00C4496A" w:rsidRDefault="00C4496A" w:rsidP="00C4496A">
      <w:pPr>
        <w:pStyle w:val="header"/>
        <w:spacing w:before="0" w:beforeAutospacing="0" w:after="0" w:afterAutospacing="0"/>
        <w:ind w:firstLine="567"/>
        <w:jc w:val="right"/>
        <w:rPr>
          <w:rFonts w:ascii="Arial" w:hAnsi="Arial" w:cs="Arial"/>
          <w:color w:val="000000"/>
        </w:rPr>
      </w:pPr>
      <w:r>
        <w:rPr>
          <w:color w:val="800000"/>
          <w:sz w:val="20"/>
          <w:szCs w:val="20"/>
        </w:rPr>
        <w:t>Документ подписан электронно-цифровой подписью:</w:t>
      </w:r>
    </w:p>
    <w:p w:rsidR="00C4496A" w:rsidRDefault="00C4496A" w:rsidP="00C4496A">
      <w:pPr>
        <w:pStyle w:val="header"/>
        <w:spacing w:before="0" w:beforeAutospacing="0" w:after="0" w:afterAutospacing="0"/>
        <w:ind w:firstLine="567"/>
        <w:jc w:val="right"/>
        <w:rPr>
          <w:rFonts w:ascii="Arial" w:hAnsi="Arial" w:cs="Arial"/>
          <w:color w:val="000000"/>
        </w:rPr>
      </w:pPr>
      <w:r>
        <w:rPr>
          <w:color w:val="800000"/>
          <w:sz w:val="20"/>
          <w:szCs w:val="20"/>
        </w:rPr>
        <w:t>Владелец: Администарция Ночкинского сельсовета Никольского района Пензенской области</w:t>
      </w:r>
    </w:p>
    <w:p w:rsidR="00C4496A" w:rsidRDefault="00C4496A" w:rsidP="00C4496A">
      <w:pPr>
        <w:pStyle w:val="header"/>
        <w:spacing w:before="0" w:beforeAutospacing="0" w:after="0" w:afterAutospacing="0"/>
        <w:ind w:firstLine="567"/>
        <w:jc w:val="right"/>
        <w:rPr>
          <w:rFonts w:ascii="Arial" w:hAnsi="Arial" w:cs="Arial"/>
          <w:color w:val="000000"/>
        </w:rPr>
      </w:pPr>
      <w:r>
        <w:rPr>
          <w:color w:val="800000"/>
          <w:sz w:val="20"/>
          <w:szCs w:val="20"/>
        </w:rPr>
        <w:t>Должность: "ул. ЦентральнаяГлава администрации Ночкинского сельсовета Никольского района Пензенской области</w:t>
      </w:r>
    </w:p>
    <w:p w:rsidR="00C4496A" w:rsidRDefault="00C4496A" w:rsidP="00C4496A">
      <w:pPr>
        <w:pStyle w:val="header"/>
        <w:spacing w:before="0" w:beforeAutospacing="0" w:after="0" w:afterAutospacing="0"/>
        <w:ind w:firstLine="567"/>
        <w:jc w:val="right"/>
        <w:rPr>
          <w:rFonts w:ascii="Arial" w:hAnsi="Arial" w:cs="Arial"/>
          <w:color w:val="000000"/>
        </w:rPr>
      </w:pPr>
      <w:r>
        <w:rPr>
          <w:color w:val="800000"/>
          <w:sz w:val="20"/>
          <w:szCs w:val="20"/>
        </w:rPr>
        <w:t>Дата подписи: 13.12.2021 9:04:08</w:t>
      </w:r>
    </w:p>
    <w:p w:rsidR="00C4496A" w:rsidRDefault="00C4496A" w:rsidP="00C4496A">
      <w:pPr>
        <w:pStyle w:val="header"/>
        <w:spacing w:before="0" w:beforeAutospacing="0" w:after="0" w:afterAutospacing="0"/>
        <w:ind w:firstLine="567"/>
        <w:jc w:val="right"/>
        <w:rPr>
          <w:rFonts w:ascii="Arial" w:hAnsi="Arial" w:cs="Arial"/>
          <w:color w:val="000000"/>
        </w:rPr>
      </w:pPr>
      <w:r>
        <w:rPr>
          <w:color w:val="800000"/>
          <w:sz w:val="20"/>
          <w:szCs w:val="20"/>
        </w:rPr>
        <w:t> </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НОЧКИНСКОГО СЕЛЬСОВЕТА НИКОЛЬСКОГО РАЙОНА</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от 09.12.2021 № 120</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жд. ст. Ночка</w:t>
      </w:r>
    </w:p>
    <w:p w:rsidR="00C4496A" w:rsidRDefault="00C4496A" w:rsidP="00C4496A">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Ночкинский сельсовет Никольского района Пензенской области»</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Ночкинского сельсовета Никольского района Пензенской области </w:t>
      </w:r>
      <w:hyperlink r:id="rId6" w:tgtFrame="_blank" w:history="1">
        <w:r>
          <w:rPr>
            <w:rStyle w:val="hyperlink"/>
            <w:rFonts w:ascii="Arial" w:hAnsi="Arial" w:cs="Arial"/>
            <w:color w:val="0000FF"/>
            <w:sz w:val="28"/>
            <w:szCs w:val="28"/>
          </w:rPr>
          <w:t>от 11.09.2023 № 75</w:t>
        </w:r>
      </w:hyperlink>
      <w:r>
        <w:rPr>
          <w:rFonts w:ascii="Arial" w:hAnsi="Arial" w:cs="Arial"/>
          <w:color w:val="000000"/>
          <w:sz w:val="28"/>
          <w:szCs w:val="28"/>
        </w:rPr>
        <w:t>)</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постановлениями администрации Ночкинского сельсовета Никольского района Пензенской области от 20.05.2013 № 24 «О разработке и утверждении административных регламентов предоставления муниципальных услуг администрацией Ночкинского сельсовета Никольского района Пензенской области </w:t>
      </w:r>
      <w:hyperlink r:id="rId7" w:tgtFrame="_blank" w:history="1">
        <w:r>
          <w:rPr>
            <w:rStyle w:val="hyperlink"/>
            <w:rFonts w:ascii="Arial" w:hAnsi="Arial" w:cs="Arial"/>
            <w:color w:val="0000FF"/>
          </w:rPr>
          <w:t>от 19.10.2017 № 59</w:t>
        </w:r>
      </w:hyperlink>
      <w:r>
        <w:rPr>
          <w:rFonts w:ascii="Arial" w:hAnsi="Arial" w:cs="Arial"/>
          <w:color w:val="000000"/>
        </w:rPr>
        <w:t> «Об утверждении Реестра муниципальных услуг Ночкинского сельсовета Никольского района Пензенской области, руководствуясь </w:t>
      </w:r>
      <w:hyperlink r:id="rId8" w:tgtFrame="_blank" w:history="1">
        <w:r>
          <w:rPr>
            <w:rStyle w:val="hyperlink"/>
            <w:rFonts w:ascii="Arial" w:hAnsi="Arial" w:cs="Arial"/>
            <w:color w:val="0000FF"/>
          </w:rPr>
          <w:t>Уставом Ночкинского сельсовета Никольского района Пензенской области</w:t>
        </w:r>
      </w:hyperlink>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Ночкинского сельсовета Никольского района Пензенской области постановляет: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Ночкинский сельсовет Никольского района Пензенской области», согласно приложению к настоящему постановлению.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вступает в силу на следующий день после дня его официального опубликования.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опубликовать в информационном бюллетене Ночкинского сельсовета Никольского района Пензенской области «Околица» и разместить на официальном сайте администрации Ночкинского сельсовета Никольского района Пензенской области в информационно-телекоммуникационной сети «Интернет».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Ночкинского сельсовета Никольского района Пензенской области.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Ночкинского сельсовета</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Никольского района Пензенской области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Е.В. Емашев</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Ночкинского сельсовета Никольского района</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от 09.12.2021 № 120</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2"/>
          <w:szCs w:val="32"/>
        </w:rPr>
        <w:t>Административный регламент предоставления муниципальной услуги</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2"/>
          <w:szCs w:val="32"/>
        </w:rPr>
        <w:t>«Принятие решения об использовании донного грунта, извлеченного при проведении дноуглубительных и других работ, связанных с изменением дна</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2"/>
          <w:szCs w:val="32"/>
        </w:rPr>
        <w:t>и берегов водных объектов на территории муниципального образования Ночкинский сельсовет Никольского района Пензенской области»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1. Общие положения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Ночкинский сельсовет Никольского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определяет сроки и последовательность административных процедур (действий) администрации Ночкинского сельсовета Никольского района Пензенской области (далее- Администрация) при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Круг заявителей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(http://nochka.nikolsk.pnzreg.ru//)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(изменения в ред. постановления администрации Ночкинского сельсовета Никольского района Пензенской области </w:t>
      </w:r>
      <w:hyperlink r:id="rId9" w:tgtFrame="_blank" w:history="1">
        <w:r>
          <w:rPr>
            <w:rStyle w:val="hyperlink"/>
            <w:rFonts w:ascii="Arial" w:hAnsi="Arial" w:cs="Arial"/>
            <w:color w:val="0000FF"/>
          </w:rPr>
          <w:t>от 11.09.2023 № 75</w:t>
        </w:r>
      </w:hyperlink>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должен корректно и внимательно относиться к заявителю, не унижая его чести и достоинства.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 которым предоставляется муниципальная услуга;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 способы подачи документов, представляемых заявителем для получения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Ночкинского сельсовета Никольского района Пензенской области,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месте нахождения, графике работы, телефонах, адресе официального сайта Администрации, а также электронной почты;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место нахождения и график работы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2. Стандарт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Ночкинский сельсовет Никольского района Пензенской области».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 Администрация.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предоставление муниципальной услуги являются должностные лица и специалист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C4496A" w:rsidRDefault="00C4496A" w:rsidP="00C4496A">
      <w:pPr>
        <w:pStyle w:val="a3"/>
        <w:spacing w:before="0" w:beforeAutospacing="0" w:after="0" w:afterAutospacing="0"/>
        <w:ind w:firstLine="567"/>
        <w:jc w:val="both"/>
        <w:rPr>
          <w:rFonts w:ascii="Arial" w:hAnsi="Arial" w:cs="Arial"/>
          <w:color w:val="000000"/>
        </w:rPr>
      </w:pPr>
      <w:bookmarkStart w:id="0" w:name="Par120"/>
      <w:bookmarkEnd w:id="0"/>
      <w:r>
        <w:rPr>
          <w:rFonts w:ascii="Arial" w:hAnsi="Arial" w:cs="Arial"/>
          <w:color w:val="000000"/>
        </w:rPr>
        <w:t>2.3. Описание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прием, регистрация заявления и документов – не более 1 рабочего дня со дня поступления заявления и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заявления и документов, принятие решения – не более 12 рабочих дней с момента регистрации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Правовые основания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bookmarkStart w:id="1" w:name="Par149"/>
      <w:bookmarkEnd w:id="1"/>
      <w:r>
        <w:rPr>
          <w:rFonts w:ascii="Arial" w:hAnsi="Arial" w:cs="Arial"/>
          <w:color w:val="000000"/>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C4496A" w:rsidRDefault="00C4496A" w:rsidP="00C4496A">
      <w:pPr>
        <w:pStyle w:val="a3"/>
        <w:spacing w:before="0" w:beforeAutospacing="0" w:after="0" w:afterAutospacing="0"/>
        <w:ind w:firstLine="567"/>
        <w:jc w:val="both"/>
        <w:rPr>
          <w:rFonts w:ascii="Arial" w:hAnsi="Arial" w:cs="Arial"/>
          <w:color w:val="000000"/>
        </w:rPr>
      </w:pPr>
      <w:bookmarkStart w:id="2" w:name="Par154"/>
      <w:bookmarkEnd w:id="2"/>
      <w:r>
        <w:rPr>
          <w:rFonts w:ascii="Arial" w:hAnsi="Arial" w:cs="Arial"/>
          <w:color w:val="000000"/>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N 220 (далее - Порядок), согласно приложению 1 к Административному регламенту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для юридических лиц.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w:t>
      </w:r>
      <w:r>
        <w:rPr>
          <w:rFonts w:ascii="Arial" w:hAnsi="Arial" w:cs="Arial"/>
          <w:color w:val="000000"/>
        </w:rPr>
        <w:lastRenderedPageBreak/>
        <w:t>юридического лица (при подаче заявления представителем), и возвращает указанные документы.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2.6.5. Администрация запрашивает информацию о наличии указанных в подпункте 2.6.1. пункта 2.6. раздела 2 Административного регламента документов (сведений), находящихся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Ночкинского сельсовета Никольского района Пензенской области </w:t>
      </w:r>
      <w:hyperlink r:id="rId10" w:tgtFrame="_blank" w:history="1">
        <w:r>
          <w:rPr>
            <w:rStyle w:val="hyperlink"/>
            <w:rFonts w:ascii="Arial" w:hAnsi="Arial" w:cs="Arial"/>
            <w:color w:val="0000FF"/>
          </w:rPr>
          <w:t>от 11.09.2023 № 75</w:t>
        </w:r>
      </w:hyperlink>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2.6.8. Заявитель может подать заявление и документы, необходимые для предоставления муниципальной услуги, следующими способами: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приостановления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C4496A" w:rsidRDefault="00C4496A" w:rsidP="00C4496A">
      <w:pPr>
        <w:pStyle w:val="a3"/>
        <w:spacing w:before="0" w:beforeAutospacing="0" w:after="0" w:afterAutospacing="0"/>
        <w:ind w:firstLine="567"/>
        <w:jc w:val="both"/>
        <w:rPr>
          <w:rFonts w:ascii="Arial" w:hAnsi="Arial" w:cs="Arial"/>
          <w:color w:val="000000"/>
        </w:rPr>
      </w:pPr>
      <w:bookmarkStart w:id="3" w:name="Par164"/>
      <w:bookmarkEnd w:id="3"/>
      <w:r>
        <w:rPr>
          <w:rFonts w:ascii="Arial" w:hAnsi="Arial" w:cs="Arial"/>
          <w:color w:val="000000"/>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2.9. В предоставлении муниципальной услуги заявителю отказывается в следующих случаях: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оформления заявления не по форме, указанной в приложении 1 к Административному регламенту;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поступления ответа на межведомственный запрос, содержащего сведения об отсутствии документов, указанных в абзаце 4,5 пункта 2.6.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недостоверности сведений, содержащихся в заявлении или приложенных к нему заявителем документах;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отсутствия регистрации в Едином государственном реестре юридических лиц или Едином государственном реестре индивидуальных предпринимателей (для юридических лиц и индивидуальных предпринимателей);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подписания заявления неуполномоченным лицом;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если тексты документов написаны неразборчиво, в документах есть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(пункт 2.9. в ред. постановления администрации Ночкинского сельсовета Никольского района Пензенской области </w:t>
      </w:r>
      <w:hyperlink r:id="rId11" w:tgtFrame="_blank" w:history="1">
        <w:r>
          <w:rPr>
            <w:rStyle w:val="hyperlink"/>
            <w:rFonts w:ascii="Arial" w:hAnsi="Arial" w:cs="Arial"/>
            <w:color w:val="0000FF"/>
          </w:rPr>
          <w:t>от 11.09.2023 № 75</w:t>
        </w:r>
      </w:hyperlink>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Время ожидания в очереди не должно превышать:</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2.12. Срок регистрации заявления заявителя о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Помещения Администрации и МФЦ должны соответствовать санитарно-эпидемиологическим правилам, нормативам и оборудоваться средствами </w:t>
      </w:r>
      <w:r>
        <w:rPr>
          <w:rFonts w:ascii="Arial" w:hAnsi="Arial" w:cs="Arial"/>
          <w:color w:val="000000"/>
        </w:rPr>
        <w:lastRenderedPageBreak/>
        <w:t>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2.15. Помещения, в которых осуществляется предоставление муниципальной услуги, оборудуются: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2.21. Показатели доступности и качества муниципальных услуг</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Показателями доступности предоставления муниципальной услуги являются: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качества предоставления муниципальной услуги являются: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2.24.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2.26. При предоставлении муниципальной услуги в электронной форме посредством электронной почты заявителю обеспечивается: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2.27. В заявлении указываются сведения о способах представления результатов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в виде бумажного документа, который заявитель получает непосредственно при личном обращении по местонахождению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2.28.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2.30.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2.31. При формировании заявления обеспечивается: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Pr>
          <w:rFonts w:ascii="Arial" w:hAnsi="Arial" w:cs="Arial"/>
          <w:color w:val="000000"/>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2.32.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2.33.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2.34.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w:t>
      </w:r>
      <w:r>
        <w:rPr>
          <w:rFonts w:ascii="Arial" w:hAnsi="Arial" w:cs="Arial"/>
          <w:color w:val="000000"/>
        </w:rPr>
        <w:lastRenderedPageBreak/>
        <w:t>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4" w:name="Par15"/>
      <w:bookmarkStart w:id="5" w:name="Par41"/>
      <w:bookmarkEnd w:id="4"/>
      <w:bookmarkEnd w:id="5"/>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3.1. Описание последовательности административных процедур (действий) при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прием, регистрация заявления и документов - не более 1 рабочего дня со дня поступления заявления и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заявления и документов, принятие решения - не более 12 рабочих дней с момента регистрации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особенности предоставления муниципальной услуги через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исправления допущенных опечаток и ошибок в выданных в результате предоставления муниципальной услуги документах.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и документов, необходимых для получения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подпункте 2.6.1 пункта 2.6 раздела 2 Административного Регламента на бумажном носителе (при личном обращении в Администрацию или посредством почтового отправления с уведомлением о вручении).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исполнение данной административной процедуры являются должностные лица и специалист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на втором экземпляре заявления ставит отметку о принятии документов, дату приема и подпись;</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и приложенные к нему документы регистрирует в системе электронного документооборота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вскрывает конверт, проверяет наличие в них документов, к тексту заявления прилагает конверт;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регистрирует заявление и документы в системе электронного документооборота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основания для отказа в приеме заявления в электронном виде, указанного в пункте 2.8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Срок исполнения данной административной процедуры составляет не более 1 рабочего дня со дня поступления заявления и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3.3. Рассмотрение заявления и документов, принятие решения.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исполнение данной административной процедуры является должностное лицо и (или) специалист отдела.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Должностное лицо и (или) специалист отдела при рассмотрении заявления и документов выполняет следующие действия: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Срок исполнения данной административной процедуры составляет не более 12 рабочих дней с момента регистрации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3.4. Выдача (направление) заявителю решения либо мотивированного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Ответственными за исполнение данной административной процедуры является специалист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Срок исполнения данного административного действия - не более 2 рабочих дней со дня принятия решения.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3.5.1. Срок выполнения данного административного действия не более 30 минут.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3.5.2. Передачу и доставку заявления и документов, необходимых для предоставления муниципальной услуги, из МФЦ в Администрацию осуществляет </w:t>
      </w:r>
      <w:r>
        <w:rPr>
          <w:rFonts w:ascii="Arial" w:hAnsi="Arial" w:cs="Arial"/>
          <w:color w:val="000000"/>
        </w:rPr>
        <w:lastRenderedPageBreak/>
        <w:t>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3.5.6.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3.6. Порядок исправления допущенных опечаток и ошибок в выданных в результате предоставления муниципальной услуги документах.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по административной процедуре является наличие или отсутствие таких опечаток и (или) ошибок.</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4. Формы контроля за исполнением Административного регламента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2" w:tgtFrame="_blank" w:history="1">
        <w:r>
          <w:rPr>
            <w:rStyle w:val="hyperlink"/>
            <w:rFonts w:ascii="Arial" w:hAnsi="Arial" w:cs="Arial"/>
            <w:color w:val="0000FF"/>
          </w:rPr>
          <w:t>от 23.10.2018</w:t>
        </w:r>
      </w:hyperlink>
      <w:r>
        <w:rPr>
          <w:rFonts w:ascii="Arial" w:hAnsi="Arial" w:cs="Arial"/>
          <w:color w:val="000000"/>
        </w:rPr>
        <w:t> № 66 «Об утверждении Порядка подачи и рассмотрения жалоб на решения и действия (бездействие) администрации Ночкинского сельсовета Никольского района Пензенской области, должностных лиц, муниципальных служащих администрации Ночкинского сельсовета Никольского района Пензенской области при предоставлении муниципальных услуг».</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Ночкинского сельсовета Никольского района</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(адрес)</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(Ф.И.О. заявителя)</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Адрес проживания:</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Контактный телефон:</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bookmarkStart w:id="6" w:name="Par437"/>
      <w:bookmarkEnd w:id="6"/>
      <w:r>
        <w:rPr>
          <w:rFonts w:ascii="Arial" w:hAnsi="Arial" w:cs="Arial"/>
          <w:color w:val="000000"/>
          <w:sz w:val="30"/>
          <w:szCs w:val="30"/>
        </w:rPr>
        <w:t>Заявление</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 рассмотрении возможности использования донного грунта для обеспечения муниципальных нужд или его использования в интересах заявителя</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уполномоченного органа местного самоуправления)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ЗАЯВЛЕНИЕ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lastRenderedPageBreak/>
        <w:t>для юридического лица с указанием ОГРН, для физического лица, в том числе индивидуального предпринимателя, - фамилия, имя, отчество (при наличии))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действующего на основании: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устава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положения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иное ________________________________________________________________________________________________________________________________________________________________________________________________________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(указать вид документа)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Зарегистрированного 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(кем и когда зарегистрировано юридическое лицо)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(юридический адрес) 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Банковские реквизиты 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rPr>
          <w:rFonts w:ascii="Arial" w:hAnsi="Arial" w:cs="Arial"/>
          <w:color w:val="000000"/>
        </w:rPr>
      </w:pPr>
      <w:r>
        <w:rPr>
          <w:rFonts w:ascii="Arial" w:hAnsi="Arial" w:cs="Arial"/>
          <w:color w:val="000000"/>
        </w:rPr>
        <w:t>В лице ______________________________________________________________________________________________________________________________________________________________________________________________________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(должность, представитель, фамилия, имя, отчество (при наличии))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дата рождения 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Паспорт _____________________________________________________________________________________________________________________________________________________________________________________________________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(серия, номер, кем и когда выдан, код подразделения)</w:t>
      </w:r>
    </w:p>
    <w:p w:rsidR="00C4496A" w:rsidRDefault="00C4496A" w:rsidP="00C4496A">
      <w:pPr>
        <w:pStyle w:val="a3"/>
        <w:spacing w:before="0" w:beforeAutospacing="0" w:after="0" w:afterAutospacing="0"/>
        <w:ind w:firstLine="567"/>
        <w:rPr>
          <w:rFonts w:ascii="Arial" w:hAnsi="Arial" w:cs="Arial"/>
          <w:color w:val="000000"/>
        </w:rPr>
      </w:pPr>
      <w:r>
        <w:rPr>
          <w:rFonts w:ascii="Arial" w:hAnsi="Arial" w:cs="Arial"/>
          <w:color w:val="000000"/>
        </w:rPr>
        <w:t>адрес проживания 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(полностью место постоянного проживания)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контактный телефон 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действующий от имени юридического лица: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без доверенности _________________________________________________________</w:t>
      </w:r>
      <w:r>
        <w:rPr>
          <w:rFonts w:ascii="Arial" w:hAnsi="Arial" w:cs="Arial"/>
          <w:color w:val="000000"/>
        </w:rPr>
        <w:lastRenderedPageBreak/>
        <w:t>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(указывается лицом, имеющим право действовать от имени юридического лица без доверенности в силу закона или учредительных документов)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на основании доверенности, удостоверенной 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(фамилия, имя, отчество (при наличии) нотариуса, округ)</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"_______" _________________ ____ г., № в реестре 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 иным основаниям 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и реквизиты документа)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Прошу рассмотреть возможность использования донного грунта извлеченного</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для производства работ, площадь акватории в км2, вид работ, объемы извлекаемого донного грунта)</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для обеспечения муниципальных нужд</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в интересах физического, юридического лица, осуществляющих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проведение дноуглубительных других работ, связанных с изменением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дна и берегов водных объектов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Нужное отметит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а) копия документа, удостоверяющего личность, - для физического лица;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Представленные документы и сведения, указанные в заявлении, достоверны.</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Расписку о принятии документов получил (а).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"__" ________ 20 __ г."__" ч. "__" мин.</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(дата и время подачи заявления)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 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заявителя) (фамилия, имя, отчество (при наличии)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МП</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2</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C4496A" w:rsidRDefault="00C4496A" w:rsidP="00C4496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органа местного самоуправления)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Решение</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C4496A" w:rsidRDefault="00C4496A" w:rsidP="00C4496A">
      <w:pPr>
        <w:pStyle w:val="2"/>
        <w:spacing w:before="0" w:beforeAutospacing="0" w:after="0" w:afterAutospacing="0"/>
        <w:ind w:firstLine="567"/>
        <w:jc w:val="center"/>
        <w:rPr>
          <w:rFonts w:ascii="Arial" w:hAnsi="Arial" w:cs="Arial"/>
          <w:color w:val="000000"/>
          <w:sz w:val="30"/>
          <w:szCs w:val="30"/>
        </w:rPr>
      </w:pPr>
      <w:r>
        <w:rPr>
          <w:rFonts w:ascii="Arial" w:hAnsi="Arial" w:cs="Arial"/>
          <w:color w:val="000000"/>
          <w:sz w:val="30"/>
          <w:szCs w:val="30"/>
        </w:rPr>
        <w:t>от 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1. Настоящее решение принято на основании заявления:____________________________________________________________________________________________________________________________________________________________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(указывается наименование заявителя)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2. Донный грунт, извлеченный при проведении дноуглубительных и других работ, связанных с изменением дна и берегов водных объектов, будет использован: (нужное отметить)</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для обеспечения муниципальных нужд;</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в интересах физического, юридического лица, осуществляющих</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проведение дноуглубительных и других работ, связанных с изменением</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дна и берегов водных объектов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3. В случае использования для обеспечения муниципальных нужд</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цель (цели) использования донного грунта: (нужное отметить)</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организации благоустройства территории;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осуществления дорожной деятельности;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 создания условий для массового отдыха жителей поселения и организация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обустройства мест массового отдыха населения;</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создания искусственных земельных участков;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для целей сельскохозяйственного производства;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r>
        <w:rPr>
          <w:rFonts w:ascii="Calibri" w:hAnsi="Calibri" w:cs="Calibri"/>
          <w:color w:val="000000"/>
        </w:rPr>
        <w:t>───</w:t>
      </w: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 для осуществления аквакультуры (рыбоводства).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rPr>
          <w:rFonts w:ascii="Arial" w:hAnsi="Arial" w:cs="Arial"/>
          <w:color w:val="000000"/>
        </w:rPr>
      </w:pPr>
      <w:r>
        <w:rPr>
          <w:rFonts w:ascii="Arial" w:hAnsi="Arial" w:cs="Arial"/>
          <w:color w:val="000000"/>
        </w:rPr>
        <w:t>Место проведения работ 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заявителем для производства работ, площадь акватории в км2)</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496A" w:rsidRDefault="00C4496A" w:rsidP="00C4496A">
      <w:pPr>
        <w:pStyle w:val="a3"/>
        <w:spacing w:before="0" w:beforeAutospacing="0" w:after="0" w:afterAutospacing="0"/>
        <w:ind w:firstLine="567"/>
        <w:rPr>
          <w:rFonts w:ascii="Arial" w:hAnsi="Arial" w:cs="Arial"/>
          <w:color w:val="000000"/>
        </w:rPr>
      </w:pPr>
      <w:r>
        <w:rPr>
          <w:rFonts w:ascii="Arial" w:hAnsi="Arial" w:cs="Arial"/>
          <w:color w:val="000000"/>
        </w:rPr>
        <w:t>Объемы (планируемые объемы) извлекаемого донного грунта 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Место складирования донных грунтов (кадастровый номер земельного участка) 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Место фактического использования донного грунта для обеспечения муниципальных нужд (кадастровый номер участка) _______________________________________________________________________________________________________</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(указывается наименование физического, юридического лица)</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Руководитель органа местного самоуправления ____________________________________________________________________________________________________________________________________________________________________</w:t>
      </w:r>
    </w:p>
    <w:p w:rsidR="00C4496A" w:rsidRDefault="00C4496A" w:rsidP="00C4496A">
      <w:pPr>
        <w:pStyle w:val="a3"/>
        <w:spacing w:before="0" w:beforeAutospacing="0" w:after="0" w:afterAutospacing="0"/>
        <w:ind w:firstLine="567"/>
        <w:jc w:val="center"/>
        <w:rPr>
          <w:rFonts w:ascii="Arial" w:hAnsi="Arial" w:cs="Arial"/>
          <w:color w:val="000000"/>
        </w:rPr>
      </w:pPr>
      <w:r>
        <w:rPr>
          <w:rFonts w:ascii="Arial" w:hAnsi="Arial" w:cs="Arial"/>
          <w:color w:val="000000"/>
        </w:rPr>
        <w:t>(подпись) (Фамилия, имя, отчество (при наличии))</w:t>
      </w:r>
    </w:p>
    <w:p w:rsidR="00C4496A" w:rsidRDefault="00C4496A" w:rsidP="00C4496A">
      <w:pPr>
        <w:pStyle w:val="a3"/>
        <w:spacing w:before="0" w:beforeAutospacing="0" w:after="0" w:afterAutospacing="0"/>
        <w:ind w:firstLine="567"/>
        <w:jc w:val="both"/>
        <w:rPr>
          <w:rFonts w:ascii="Arial" w:hAnsi="Arial" w:cs="Arial"/>
          <w:color w:val="000000"/>
        </w:rPr>
      </w:pPr>
      <w:r>
        <w:rPr>
          <w:rFonts w:ascii="Arial" w:hAnsi="Arial" w:cs="Arial"/>
          <w:color w:val="000000"/>
        </w:rPr>
        <w:t>МП</w:t>
      </w:r>
    </w:p>
    <w:p w:rsidR="00C4496A" w:rsidRDefault="00C4496A" w:rsidP="00C4496A">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8A3774" w:rsidRPr="00C4496A" w:rsidRDefault="008A3774" w:rsidP="00C4496A">
      <w:bookmarkStart w:id="7" w:name="_GoBack"/>
      <w:bookmarkEnd w:id="7"/>
    </w:p>
    <w:sectPr w:rsidR="008A3774" w:rsidRPr="00C44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12"/>
    <w:rsid w:val="00017757"/>
    <w:rsid w:val="00055ADF"/>
    <w:rsid w:val="008A3774"/>
    <w:rsid w:val="00921612"/>
    <w:rsid w:val="00C4496A"/>
    <w:rsid w:val="00E00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00A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0A7E"/>
    <w:rPr>
      <w:rFonts w:ascii="Times New Roman" w:eastAsia="Times New Roman" w:hAnsi="Times New Roman" w:cs="Times New Roman"/>
      <w:b/>
      <w:bCs/>
      <w:sz w:val="36"/>
      <w:szCs w:val="36"/>
      <w:lang w:eastAsia="ru-RU"/>
    </w:rPr>
  </w:style>
  <w:style w:type="paragraph" w:customStyle="1" w:styleId="1">
    <w:name w:val="Название1"/>
    <w:basedOn w:val="a"/>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E00A7E"/>
  </w:style>
  <w:style w:type="paragraph" w:customStyle="1" w:styleId="11">
    <w:name w:val="Нижний колонтитул1"/>
    <w:basedOn w:val="a"/>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4496A"/>
  </w:style>
  <w:style w:type="paragraph" w:customStyle="1" w:styleId="footer">
    <w:name w:val="footer"/>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00A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0A7E"/>
    <w:rPr>
      <w:rFonts w:ascii="Times New Roman" w:eastAsia="Times New Roman" w:hAnsi="Times New Roman" w:cs="Times New Roman"/>
      <w:b/>
      <w:bCs/>
      <w:sz w:val="36"/>
      <w:szCs w:val="36"/>
      <w:lang w:eastAsia="ru-RU"/>
    </w:rPr>
  </w:style>
  <w:style w:type="paragraph" w:customStyle="1" w:styleId="1">
    <w:name w:val="Название1"/>
    <w:basedOn w:val="a"/>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E00A7E"/>
  </w:style>
  <w:style w:type="paragraph" w:customStyle="1" w:styleId="11">
    <w:name w:val="Нижний колонтитул1"/>
    <w:basedOn w:val="a"/>
    <w:rsid w:val="00E00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4496A"/>
  </w:style>
  <w:style w:type="paragraph" w:customStyle="1" w:styleId="footer">
    <w:name w:val="footer"/>
    <w:basedOn w:val="a"/>
    <w:rsid w:val="00C449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30583">
      <w:bodyDiv w:val="1"/>
      <w:marLeft w:val="0"/>
      <w:marRight w:val="0"/>
      <w:marTop w:val="0"/>
      <w:marBottom w:val="0"/>
      <w:divBdr>
        <w:top w:val="none" w:sz="0" w:space="0" w:color="auto"/>
        <w:left w:val="none" w:sz="0" w:space="0" w:color="auto"/>
        <w:bottom w:val="none" w:sz="0" w:space="0" w:color="auto"/>
        <w:right w:val="none" w:sz="0" w:space="0" w:color="auto"/>
      </w:divBdr>
    </w:div>
    <w:div w:id="1597902001">
      <w:bodyDiv w:val="1"/>
      <w:marLeft w:val="0"/>
      <w:marRight w:val="0"/>
      <w:marTop w:val="0"/>
      <w:marBottom w:val="0"/>
      <w:divBdr>
        <w:top w:val="none" w:sz="0" w:space="0" w:color="auto"/>
        <w:left w:val="none" w:sz="0" w:space="0" w:color="auto"/>
        <w:bottom w:val="none" w:sz="0" w:space="0" w:color="auto"/>
        <w:right w:val="none" w:sz="0" w:space="0" w:color="auto"/>
      </w:divBdr>
      <w:divsChild>
        <w:div w:id="1947082293">
          <w:marLeft w:val="0"/>
          <w:marRight w:val="0"/>
          <w:marTop w:val="0"/>
          <w:marBottom w:val="0"/>
          <w:divBdr>
            <w:top w:val="none" w:sz="0" w:space="0" w:color="auto"/>
            <w:left w:val="none" w:sz="0" w:space="0" w:color="auto"/>
            <w:bottom w:val="none" w:sz="0" w:space="0" w:color="auto"/>
            <w:right w:val="none" w:sz="0" w:space="0" w:color="auto"/>
          </w:divBdr>
          <w:divsChild>
            <w:div w:id="1962611536">
              <w:marLeft w:val="0"/>
              <w:marRight w:val="0"/>
              <w:marTop w:val="0"/>
              <w:marBottom w:val="0"/>
              <w:divBdr>
                <w:top w:val="none" w:sz="0" w:space="0" w:color="auto"/>
                <w:left w:val="none" w:sz="0" w:space="0" w:color="auto"/>
                <w:bottom w:val="none" w:sz="0" w:space="0" w:color="auto"/>
                <w:right w:val="none" w:sz="0" w:space="0" w:color="auto"/>
              </w:divBdr>
              <w:divsChild>
                <w:div w:id="10703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D4028D4-247D-4C94-A778-BD3B61203C6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3A598317-0EEB-4A02-9B9A-72741774E4BC" TargetMode="External"/><Relationship Id="rId12" Type="http://schemas.openxmlformats.org/officeDocument/2006/relationships/hyperlink" Target="https://pravo-search.minjust.ru/bigs/showDocument.html?id=B5D06C1D-4556-49B2-89F7-15316F3077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A7582D5F-990A-41E2-83A8-F62048CA697B" TargetMode="External"/><Relationship Id="rId11" Type="http://schemas.openxmlformats.org/officeDocument/2006/relationships/hyperlink" Target="https://pravo-search.minjust.ru/bigs/showDocument.html?id=A7582D5F-990A-41E2-83A8-F62048CA697B"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A7582D5F-990A-41E2-83A8-F62048CA697B" TargetMode="External"/><Relationship Id="rId4" Type="http://schemas.openxmlformats.org/officeDocument/2006/relationships/settings" Target="settings.xml"/><Relationship Id="rId9" Type="http://schemas.openxmlformats.org/officeDocument/2006/relationships/hyperlink" Target="https://pravo-search.minjust.ru/bigs/showDocument.html?id=A7582D5F-990A-41E2-83A8-F62048CA697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3A80-F19A-44BB-9229-6BD71F7E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10023</Words>
  <Characters>57135</Characters>
  <Application>Microsoft Office Word</Application>
  <DocSecurity>0</DocSecurity>
  <Lines>476</Lines>
  <Paragraphs>134</Paragraphs>
  <ScaleCrop>false</ScaleCrop>
  <Company/>
  <LinksUpToDate>false</LinksUpToDate>
  <CharactersWithSpaces>67024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Ирина Кабанова</cp:lastModifiedBy>
  <cp:revision>8</cp:revision>
  <dcterms:created xsi:type="dcterms:W3CDTF">2023-06-14T12:16:00Z</dcterms:created>
  <dcterms:modified xsi:type="dcterms:W3CDTF">2024-06-28T13:26:00Z</dcterms:modified>
</cp:coreProperties>
</file>