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5F5" w:rsidRDefault="003055F5" w:rsidP="003055F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ПОТОДЕЕВСКОГО СЕЛЬСОВЕТА НАРОВЧАТСКОГО РАЙОНА</w:t>
      </w:r>
    </w:p>
    <w:p w:rsidR="003055F5" w:rsidRDefault="003055F5" w:rsidP="003055F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3055F5" w:rsidRDefault="003055F5" w:rsidP="003055F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3055F5" w:rsidRDefault="003055F5" w:rsidP="003055F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25.10.2021 № 38</w:t>
      </w:r>
    </w:p>
    <w:p w:rsidR="003055F5" w:rsidRDefault="003055F5" w:rsidP="003055F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с.Потодеево</w:t>
      </w:r>
    </w:p>
    <w:p w:rsidR="003055F5" w:rsidRDefault="003055F5" w:rsidP="003055F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Жилищным кодексом Российской Федерации, с Федеральным законом от 27.07.2010 №210-ФЗ «Об организации предоставления государственных и муниципальных услуг» (с последующими изменениями),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руководствуясь статьей 23 </w:t>
      </w:r>
      <w:hyperlink r:id="rId4" w:tgtFrame="_blank" w:history="1">
        <w:r>
          <w:rPr>
            <w:rStyle w:val="hyperlink"/>
            <w:rFonts w:ascii="Arial" w:hAnsi="Arial" w:cs="Arial"/>
            <w:color w:val="0000FF"/>
          </w:rPr>
          <w:t>Устава Потодеевского сельсовета Наровчатского района Пензенской области</w:t>
        </w:r>
      </w:hyperlink>
      <w:r>
        <w:rPr>
          <w:rFonts w:ascii="Arial" w:hAnsi="Arial" w:cs="Arial"/>
          <w:color w:val="000000"/>
        </w:rPr>
        <w:t>,</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Потодеевского сельсовета Наровчатского района Пензенской областипостановляет:</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 Признать утратившим силу постановление администрации Потодеевского сельсовета Наровчатского района Пензенской области </w:t>
      </w:r>
      <w:hyperlink r:id="rId5" w:tgtFrame="_blank" w:history="1">
        <w:r>
          <w:rPr>
            <w:rStyle w:val="hyperlink"/>
            <w:rFonts w:ascii="Arial" w:hAnsi="Arial" w:cs="Arial"/>
            <w:color w:val="0000FF"/>
          </w:rPr>
          <w:t>от 26.06.2020 № 27</w:t>
        </w:r>
      </w:hyperlink>
      <w:r>
        <w:rPr>
          <w:rFonts w:ascii="Arial" w:hAnsi="Arial" w:cs="Arial"/>
          <w:color w:val="000000"/>
        </w:rPr>
        <w:t>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 Опубликовать настоящее постановление в информационном бюллетене «Вестник» и на официальном сайте администрации Потодеевского сельсовета Наровчатского района Пензенской области в информационно-телекоммуникационной сети «Интернет».</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 Контроль за исполнением настоящего постановления возложить на Главу администрации Потодеевского сельсовета Наровчатского района Пензенской области.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Потодеевского сельсовета</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А.А.Бочков</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Потодеевского сельсовета</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от 25.10.2021г № 38</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bookmarkStart w:id="0" w:name="P31"/>
      <w:bookmarkEnd w:id="0"/>
      <w:r>
        <w:rPr>
          <w:rFonts w:ascii="Arial" w:hAnsi="Arial" w:cs="Arial"/>
          <w:b/>
          <w:bCs/>
          <w:color w:val="000000"/>
          <w:sz w:val="32"/>
          <w:szCs w:val="32"/>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Потодеевского сельсовета Наровчатского района Пензенской области(далее - Администрация) при предоставлении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bookmarkStart w:id="1" w:name="_Hlk27814754"/>
      <w:r>
        <w:rPr>
          <w:rFonts w:ascii="Arial" w:hAnsi="Arial" w:cs="Arial"/>
          <w:b/>
          <w:bCs/>
          <w:color w:val="000000"/>
          <w:sz w:val="30"/>
          <w:szCs w:val="30"/>
        </w:rPr>
        <w:t>Требования к порядку информирования о предоставлении муниципальной услуги</w:t>
      </w:r>
      <w:bookmarkEnd w:id="1"/>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 Информирование заявителя о предоставлении муниципальной услуги осуществляется: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«Интернетpotodeevo/narovchat.ru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(десяти) минут.</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Потодеевского сельсовета Наровчатского района Пензенской области;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1.9. Порядок, форма, место размещения и способы получения справочной информации.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и МФЦ;</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2.22 Административного регламента.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«Постановка на учет малоимущих граждан в качестве нуждающихся в жилых помещениях».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2.3.1</w:t>
      </w:r>
      <w:bookmarkStart w:id="2" w:name="_Hlk43904687"/>
      <w:r>
        <w:rPr>
          <w:rFonts w:ascii="Arial" w:hAnsi="Arial" w:cs="Arial"/>
          <w:color w:val="000000"/>
        </w:rPr>
        <w:t>постановление</w:t>
      </w:r>
      <w:bookmarkEnd w:id="2"/>
      <w:r>
        <w:rPr>
          <w:rFonts w:ascii="Arial" w:hAnsi="Arial" w:cs="Arial"/>
          <w:color w:val="000000"/>
        </w:rPr>
        <w:t> Администрации о постановке на учет в качестве нуждающегося в жилом 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bookmarkStart w:id="3" w:name="P141"/>
      <w:bookmarkEnd w:id="3"/>
      <w:r>
        <w:rPr>
          <w:rFonts w:ascii="Arial" w:hAnsi="Arial" w:cs="Arial"/>
          <w:color w:val="000000"/>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по форме, установленной приложением 1 к Административному регламенту.</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2.6.2. Копии документов, удостоверяющих личность и подтверждающих гражданство Российской Федерации заявителя и всех членов его семьи.</w:t>
      </w:r>
    </w:p>
    <w:p w:rsidR="003055F5" w:rsidRDefault="003055F5" w:rsidP="003055F5">
      <w:pPr>
        <w:pStyle w:val="a3"/>
        <w:spacing w:before="0" w:beforeAutospacing="0" w:after="0" w:afterAutospacing="0"/>
        <w:ind w:firstLine="567"/>
        <w:jc w:val="both"/>
        <w:rPr>
          <w:rFonts w:ascii="Arial" w:hAnsi="Arial" w:cs="Arial"/>
          <w:color w:val="000000"/>
        </w:rPr>
      </w:pPr>
      <w:bookmarkStart w:id="4" w:name="P144"/>
      <w:bookmarkEnd w:id="4"/>
      <w:r>
        <w:rPr>
          <w:rFonts w:ascii="Arial" w:hAnsi="Arial" w:cs="Arial"/>
          <w:color w:val="000000"/>
        </w:rPr>
        <w:t>2.6.3. Документы, содержащие сведения о составе семьи заявителя и степени родства: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решение суда о признании гражданина членом семьи заявителя.</w:t>
      </w:r>
    </w:p>
    <w:p w:rsidR="003055F5" w:rsidRDefault="003055F5" w:rsidP="003055F5">
      <w:pPr>
        <w:pStyle w:val="a3"/>
        <w:spacing w:before="0" w:beforeAutospacing="0" w:after="0" w:afterAutospacing="0"/>
        <w:ind w:firstLine="567"/>
        <w:jc w:val="both"/>
        <w:rPr>
          <w:rFonts w:ascii="Arial" w:hAnsi="Arial" w:cs="Arial"/>
          <w:color w:val="000000"/>
        </w:rPr>
      </w:pPr>
      <w:bookmarkStart w:id="5" w:name="P148"/>
      <w:bookmarkEnd w:id="5"/>
      <w:r>
        <w:rPr>
          <w:rFonts w:ascii="Arial" w:hAnsi="Arial" w:cs="Arial"/>
          <w:color w:val="000000"/>
        </w:rPr>
        <w:t>2.6.4. Документы о трудовой деятельности (за периоды до 1 января 2020 года)(для граждан, имеющих право на дополнительную площадь).</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3055F5" w:rsidRDefault="003055F5" w:rsidP="003055F5">
      <w:pPr>
        <w:pStyle w:val="a3"/>
        <w:spacing w:before="0" w:beforeAutospacing="0" w:after="0" w:afterAutospacing="0"/>
        <w:ind w:firstLine="567"/>
        <w:jc w:val="both"/>
        <w:rPr>
          <w:rFonts w:ascii="Arial" w:hAnsi="Arial" w:cs="Arial"/>
          <w:color w:val="000000"/>
        </w:rPr>
      </w:pPr>
      <w:bookmarkStart w:id="6" w:name="P152"/>
      <w:bookmarkEnd w:id="6"/>
      <w:r>
        <w:rPr>
          <w:rFonts w:ascii="Arial" w:hAnsi="Arial" w:cs="Arial"/>
          <w:color w:val="000000"/>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w:t>
      </w:r>
      <w:r>
        <w:rPr>
          <w:rFonts w:ascii="Arial" w:hAnsi="Arial" w:cs="Arial"/>
          <w:color w:val="000000"/>
        </w:rPr>
        <w:lastRenderedPageBreak/>
        <w:t>(для граждан, имеющих право на получение жилого помещения по договору социального найма вне очереди);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транспортных средствах, находящихся в собственности заявителя и членов его семьи и подлежащих налогообложению;</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заработке заявителя и членов его семьи.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2.9. </w:t>
      </w:r>
      <w:bookmarkStart w:id="7" w:name="P161"/>
      <w:bookmarkEnd w:id="7"/>
      <w:r>
        <w:rPr>
          <w:rFonts w:ascii="Arial" w:hAnsi="Arial" w:cs="Arial"/>
          <w:color w:val="000000"/>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 представлением расписки об отсутствии изменений в случае, если у гражданина не произошло изменений в ранее представленных сведениях;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2.12. Заявитель может подать заявление и документы, необходимые для предоставления муниципальной услуги, следующими способами: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почтовой связи по местонахождению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подписанного простой или усиленной квалифицированной электронной подписью посредством:</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Регионального портала,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Единого портала,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официального сайта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официальной электронной почты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Исчерпывающий перечень оснований для отказа в приеме документов, необходимых для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2.14. В предоставлении муниципальной услуги заявителю отказывается в случае, если: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2.14.4. Не истек предусмотренный статьей 53 Жилищного кодекса Российской Федерации срок.</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2.15 Основания для приостановления предоставления муниципальной услуги отсутствуют.</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2.16. Для предоставления муниципальной услуги не требуется предоставления иных муниципальных услуг.</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w:t>
      </w:r>
      <w:r>
        <w:rPr>
          <w:rFonts w:ascii="Arial" w:hAnsi="Arial" w:cs="Arial"/>
          <w:b/>
          <w:bCs/>
          <w:color w:val="000000"/>
          <w:sz w:val="30"/>
          <w:szCs w:val="30"/>
        </w:rPr>
        <w:lastRenderedPageBreak/>
        <w:t>нормативными правовыми актами Российской Федерации, нормативными правовыми актами Пензенской области, муниципальными правовыми актами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2.17. Муниципальная услуга предоставляется бесплатно.</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2.18. Время ожидания в очереди не должно превышать:</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документов, необходимых для предоставления муниципальной услуги - 15 минут;</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заявления заявителя о предоставлении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2.22. Помещения, в которых осуществляется предоставление муниципальной услуги, оборудуются: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2.23. Места для заполнения документов оборудуются стульями, столами (стойками) и обеспечиваются бланками заявлений и образцами их заполнения.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2.24. Кабинеты приема заявителей должны иметь информационные таблички (вывески) с указанием:</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муниципальных услуг</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доступности предоставления муниципальной услуги являются: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2.28.1. Предоставление возможности получения муниципальной услуги в электронной форме или в МФЦ;</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2.28.2. Транспортная или пешая доступность к местам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2.28.4. Соблюдение требований Административного регламента о порядке информирования по предоставлению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2.29. Показателями качества предоставления муниципальной услуги являются: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2.29.1. Соблюдение сроков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2.30. В процессе предоставления муниципальной услуги заявитель взаимодействует со специалистами Администрации, МФЦ:</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2.30.1. При подаче документов для получения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2.30.2. При получении результата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 путем направления электронного документа в Администрацию на официальную электронную почту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2.32. В заявлении указывается один из следующих способов предоставления результатов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бумажного документа, который заявитель получает непосредственно при личном обращении в Администрации либо МФЦ;</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бумажного документа, который направляется Администрацией заявителю посредством почтового отправления;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электронного документа, который направляется Администрацией заявителю посредством электронной почты;</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электронного документа посредствам Регионального портала, Единого портала.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Администрациибез необходимости дополнительной подачи заявления в какой-либо иной форме.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 Едином портале, официальном сайте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 обновляется до статуса «принято».</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иных документов, необходимых для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возможность печати на бумажном носителе копии электронной формы заявления;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вернуться на любой из этапов заполнения электронной формы заявления без потери ранее введенной информации;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доступа заявителя на Региональном портале, Едином портале или официальном сайте Администрациик ранее поданным им заявлениям в течение не менее 1 (одного) года, а также частично сформированных заявлений - в течение не менее 3 (трех) месяцев.</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2.39. При предоставлении муниципальной услуги в электронной форме посредством Регионального портала заявителю обеспечивается: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 выдача заявителю результата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4) особенности предоставления муниципальной услуги в МФЦ;</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исправления допущенных опечаток и ошибок в выданных в результате предоставления муниципальной услуги документах.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для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Администрациирегистрация заявления и приложенных к нему документов, поступивших в электронной форме, осуществляется в автоматическом режиме.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статье11 ФЗ № 63.</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3.13. Результатом административной процедуры является: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3.15. Продолжительность административной процедуры:</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3.17. Ответственный исполнитель:</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принадлежность заявителя к категории лиц, имеющих право на получение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 проверяет соответствие представленных документов требованиям законодательства Российской Федерации и Административного регламента.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возможности межведомственные запросы направляются на бумажном носителе.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3.22. Критерием принятия решения: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 о формировании и направлении межведомственных запросов - отсутствие документов, указанных в пункте 2.7, 2.8 Административного регламента;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3.23. Результатом административной процедуры является принятие постановления о постановке на учет в качестве нуждающегося в жилом помещении, </w:t>
      </w:r>
      <w:r>
        <w:rPr>
          <w:rFonts w:ascii="Arial" w:hAnsi="Arial" w:cs="Arial"/>
          <w:color w:val="000000"/>
        </w:rPr>
        <w:lastRenderedPageBreak/>
        <w:t>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Выдача заявителю результата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bookmarkStart w:id="8" w:name="P369"/>
      <w:bookmarkEnd w:id="8"/>
      <w:r>
        <w:rPr>
          <w:rFonts w:ascii="Arial" w:hAnsi="Arial" w:cs="Arial"/>
          <w:color w:val="000000"/>
        </w:rP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 предоставления муниципальной услуги может быть обжаловано заявителем в судебном порядке.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3.32. Продолжительность административной процедуры составляет3 (три) рабочих дня со дня принятия решения о предоставлении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Особенности предоставления муниципальной услуги в МФЦ</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данного административного действия не более 30 минут.</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исправления допущенных опечаток и ошибок в выданных в результате предоставления муниципальной услуги документах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3.41. При обращении об исправлении технической ошибки заявитель представляет:</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3.48. Глава Администрации подписывает постановление Администрации о постановке на учет в качестве нуждающегося в жилом помещении, </w:t>
      </w:r>
      <w:r>
        <w:rPr>
          <w:rFonts w:ascii="Arial" w:hAnsi="Arial" w:cs="Arial"/>
          <w:color w:val="000000"/>
        </w:rPr>
        <w:lastRenderedPageBreak/>
        <w:t>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Pr>
          <w:rFonts w:ascii="Arial" w:hAnsi="Arial" w:cs="Arial"/>
          <w:color w:val="000000"/>
        </w:rPr>
        <w:lastRenderedPageBreak/>
        <w:t>Российской Федерации, регулирующих вопросы, связанные с предоставлением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w:t>
      </w:r>
      <w:r>
        <w:rPr>
          <w:rFonts w:ascii="Arial" w:hAnsi="Arial" w:cs="Arial"/>
          <w:color w:val="000000"/>
        </w:rPr>
        <w:lastRenderedPageBreak/>
        <w:t>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постановление Администрации </w:t>
      </w:r>
      <w:hyperlink r:id="rId6" w:tgtFrame="_blank" w:history="1">
        <w:r>
          <w:rPr>
            <w:rStyle w:val="hyperlink"/>
            <w:rFonts w:ascii="Arial" w:hAnsi="Arial" w:cs="Arial"/>
            <w:color w:val="0000FF"/>
          </w:rPr>
          <w:t>от 19 сентября 2018г № 2018г №33</w:t>
        </w:r>
      </w:hyperlink>
      <w:r>
        <w:rPr>
          <w:rFonts w:ascii="Arial" w:hAnsi="Arial" w:cs="Arial"/>
          <w:color w:val="000000"/>
        </w:rPr>
        <w:t> «Об утверждении Порядка подачи и рассмотрения жалоб на решения и действия (бездействие) администрации Потодеевского сельсовета Наровчатского района Пензенской области, должностных лиц, муниципальных служащих администрацииПотодеевского сельсовета Наровчатского района Пензенской области при предоставлении муниципальных услуг».</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___________________________________________________________</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 муниципального образования</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__________________________________________________________,</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фамилия, имя, отчество (при наличии) гражданина,</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проживающего по адресу: __________________________________________________________</w:t>
      </w:r>
    </w:p>
    <w:p w:rsidR="003055F5" w:rsidRDefault="003055F5" w:rsidP="003055F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__________________________________________________________________________________</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3055F5" w:rsidRDefault="003055F5" w:rsidP="003055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помещении,предоставляемом по договору социального найма, по следующему(им) основанию(ям):</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 проживание в помещении, не отвечающем установленным для жилых помещений требованиям;</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Состав моей семьи ____________________ человек:</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 Заявитель ___________________________________________________________</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(Фамилия, Имя, Отчество (при наличии), дата рождения)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 Супруг(а) ___________________________________________________________</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___________________________________________________________</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5. ___________________________________________________________</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6. ___________________________________________________________</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и т.д.</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отпадет,обязуюсьпроинформироватьне позднее 30 дней со дня возникновения таких изменений.</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Фамилия)_________________________ (И.О. Фамилия)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Фамилия)_________________________ (И.О. Фамилия)</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055F5" w:rsidRDefault="003055F5" w:rsidP="003055F5">
      <w:pPr>
        <w:pStyle w:val="a3"/>
        <w:spacing w:before="0" w:beforeAutospacing="0" w:after="0" w:afterAutospacing="0"/>
        <w:ind w:firstLine="567"/>
        <w:jc w:val="both"/>
        <w:rPr>
          <w:rFonts w:ascii="Arial" w:hAnsi="Arial" w:cs="Arial"/>
          <w:color w:val="000000"/>
        </w:rPr>
      </w:pPr>
      <w:r>
        <w:rPr>
          <w:rFonts w:ascii="Arial" w:hAnsi="Arial" w:cs="Arial"/>
          <w:color w:val="000000"/>
        </w:rPr>
        <w:t>Прошу направлять мне уведомления на указанный выше почтовый адрес, на адрес электронной почты __________________@__________ (нужное подчеркнуть).</w:t>
      </w:r>
    </w:p>
    <w:p w:rsidR="00E474CB" w:rsidRDefault="00E474CB">
      <w:bookmarkStart w:id="9" w:name="_GoBack"/>
      <w:bookmarkEnd w:id="9"/>
    </w:p>
    <w:sectPr w:rsidR="00E47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932"/>
    <w:rsid w:val="003055F5"/>
    <w:rsid w:val="00E474CB"/>
    <w:rsid w:val="00F37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8846D-0EC9-4F7B-AB76-67D57ADC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5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05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6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FBAB208-D576-4AE4-87CF-9B9E7B585F46" TargetMode="External"/><Relationship Id="rId5" Type="http://schemas.openxmlformats.org/officeDocument/2006/relationships/hyperlink" Target="https://pravo-search.minjust.ru/bigs/showDocument.html?id=980B8443-18B7-4BAD-A1D5-5329B4E8973E" TargetMode="External"/><Relationship Id="rId4" Type="http://schemas.openxmlformats.org/officeDocument/2006/relationships/hyperlink" Target="https://pravo-search.minjust.ru/bigs/showDocument.html?id=835FFC2C-2041-40B0-9638-43C24C965D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11638</Words>
  <Characters>66341</Characters>
  <Application>Microsoft Office Word</Application>
  <DocSecurity>0</DocSecurity>
  <Lines>552</Lines>
  <Paragraphs>155</Paragraphs>
  <ScaleCrop>false</ScaleCrop>
  <Company/>
  <LinksUpToDate>false</LinksUpToDate>
  <CharactersWithSpaces>77824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2023-08-04T08:28:00Z</dcterms:created>
  <dcterms:modified xsi:type="dcterms:W3CDTF">2023-08-04T08:28:00Z</dcterms:modified>
</cp:coreProperties>
</file>