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A9" w:rsidRDefault="00E47FA9" w:rsidP="00E47FA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ВЬЮНСКОГО СЕЛЬСОВЕТА НАРОВЧАТСКОГО РАЙОНА</w:t>
      </w:r>
    </w:p>
    <w:p w:rsidR="00E47FA9" w:rsidRDefault="00E47FA9" w:rsidP="00E47FA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E47FA9" w:rsidRDefault="00E47FA9" w:rsidP="00E47FA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E47FA9" w:rsidRDefault="00E47FA9" w:rsidP="00E47FA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года № 40</w:t>
      </w:r>
    </w:p>
    <w:p w:rsidR="00E47FA9" w:rsidRDefault="00E47FA9" w:rsidP="00E47FA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с.Вьюнки</w:t>
      </w:r>
    </w:p>
    <w:p w:rsidR="00E47FA9" w:rsidRDefault="00E47FA9" w:rsidP="00E47FA9">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Жилищным кодексом Российской Федерации, с Федеральным законом от 27.07.2010 №210-ФЗ «Об организации предоставления государственных и муниципальных услуг» (с последующими изменениями), Законом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руководствуясь статьей 23.1 </w:t>
      </w:r>
      <w:hyperlink r:id="rId4" w:tgtFrame="_blank" w:history="1">
        <w:r>
          <w:rPr>
            <w:rStyle w:val="hyperlink"/>
            <w:rFonts w:ascii="Arial" w:hAnsi="Arial" w:cs="Arial"/>
            <w:color w:val="0000FF"/>
          </w:rPr>
          <w:t>Устава Вьюнского сельсовета Наровчатского района Пензенской области</w:t>
        </w:r>
      </w:hyperlink>
      <w:r>
        <w:rPr>
          <w:rFonts w:ascii="Arial" w:hAnsi="Arial" w:cs="Arial"/>
          <w:color w:val="000000"/>
        </w:rPr>
        <w:t>,</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Вьюнского сельсовета Наровчатского района Пензенской области постановляет: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Признать утратившим силу постановление администрации Вьюнского сельсовета Наровчатского района Пензенской области </w:t>
      </w:r>
      <w:hyperlink r:id="rId5" w:tgtFrame="_blank" w:history="1">
        <w:r>
          <w:rPr>
            <w:rStyle w:val="hyperlink"/>
            <w:rFonts w:ascii="Arial" w:hAnsi="Arial" w:cs="Arial"/>
            <w:color w:val="0000FF"/>
          </w:rPr>
          <w:t>от 26.06.2020 № 39</w:t>
        </w:r>
      </w:hyperlink>
      <w:r>
        <w:rPr>
          <w:rFonts w:ascii="Arial" w:hAnsi="Arial" w:cs="Arial"/>
          <w:color w:val="000000"/>
        </w:rPr>
        <w:t> «Об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Опубликовать настоящее постановление в информационном бюллетене «Вестник Вьюнского сельсовета» и на официальном сайте администрации Вьюнского сельсовета Наровчатского района Пензенской области в информационно-телекоммуникационной сети «Интернет».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Вьюнского сельсовета Наровчатского района Пензенской области.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Наровчатского района</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В.И.Гусева</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Вьюнского сельсовета</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от 25 октября 2021 года № 40</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bookmarkStart w:id="0" w:name="P31"/>
      <w:bookmarkEnd w:id="0"/>
      <w:r>
        <w:rPr>
          <w:rFonts w:ascii="Arial" w:hAnsi="Arial" w:cs="Arial"/>
          <w:b/>
          <w:bCs/>
          <w:color w:val="000000"/>
          <w:sz w:val="30"/>
          <w:szCs w:val="30"/>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Вьюнского сельсовета Наровчатского района Пензенской области (далее - Администрация) при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недееспособным гражданам осуществляется на основании заявления, поданного их законными представителями.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bookmarkStart w:id="1" w:name="_Hlk27814754"/>
      <w:r>
        <w:rPr>
          <w:rFonts w:ascii="Arial" w:hAnsi="Arial" w:cs="Arial"/>
          <w:b/>
          <w:bCs/>
          <w:color w:val="000000"/>
          <w:sz w:val="30"/>
          <w:szCs w:val="30"/>
        </w:rPr>
        <w:t>Требования к порядку информирования о предоставлении муниципальной услуги</w:t>
      </w:r>
      <w:bookmarkEnd w:id="1"/>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1.3.1. Лично;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http://viyunki.narovchat.pnzreg.ru/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1.3.5. В многофункциональном центре предоставления государственных и муниципальных услуг Наровчатского района Пензенской области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по письменным обращениям.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(десяти) минут.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Вьюнского сельсовета Наровчатского района Пензенской области;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1.9. Порядок, форма, место размещения и способы получения справочной информации.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 и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МФЦ, в том числе номер телефона-автоинформатора (при наличии);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адреса официальных сайтов Администрации, МФЦ, адреса их электронной почты.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информационным стендам МФЦ установлены пунктом 2.22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справочной информации на информационных стендах и официальном сайте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«Постановка на учет малоимущих граждан в качестве нуждающихся в жилых помещениях».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2.3.1</w:t>
      </w:r>
      <w:bookmarkStart w:id="2" w:name="_Hlk43904687"/>
      <w:r>
        <w:rPr>
          <w:rFonts w:ascii="Arial" w:hAnsi="Arial" w:cs="Arial"/>
          <w:color w:val="000000"/>
        </w:rPr>
        <w:t>постановление</w:t>
      </w:r>
      <w:bookmarkEnd w:id="2"/>
      <w:r>
        <w:rPr>
          <w:rFonts w:ascii="Arial" w:hAnsi="Arial" w:cs="Arial"/>
          <w:color w:val="000000"/>
        </w:rPr>
        <w:t> Администрации о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bookmarkStart w:id="3" w:name="P141"/>
      <w:bookmarkEnd w:id="3"/>
      <w:r>
        <w:rPr>
          <w:rFonts w:ascii="Arial" w:hAnsi="Arial" w:cs="Arial"/>
          <w:color w:val="000000"/>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по форме, установленной приложением 1 к Административному регламенту.</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2.6.2. Копии документов, удостоверяющих личность и подтверждающих гражданство Российской Федерации заявителя и всех членов его семьи.</w:t>
      </w:r>
    </w:p>
    <w:p w:rsidR="00E47FA9" w:rsidRDefault="00E47FA9" w:rsidP="00E47FA9">
      <w:pPr>
        <w:pStyle w:val="a3"/>
        <w:spacing w:before="0" w:beforeAutospacing="0" w:after="0" w:afterAutospacing="0"/>
        <w:ind w:firstLine="567"/>
        <w:jc w:val="both"/>
        <w:rPr>
          <w:rFonts w:ascii="Arial" w:hAnsi="Arial" w:cs="Arial"/>
          <w:color w:val="000000"/>
        </w:rPr>
      </w:pPr>
      <w:bookmarkStart w:id="4" w:name="P144"/>
      <w:bookmarkEnd w:id="4"/>
      <w:r>
        <w:rPr>
          <w:rFonts w:ascii="Arial" w:hAnsi="Arial" w:cs="Arial"/>
          <w:color w:val="000000"/>
        </w:rPr>
        <w:t>2.6.3. Документы, содержащие сведения о составе семьи заявителя и степени родства: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E47FA9" w:rsidRDefault="00E47FA9" w:rsidP="00E47FA9">
      <w:pPr>
        <w:pStyle w:val="a3"/>
        <w:spacing w:before="0" w:beforeAutospacing="0" w:after="0" w:afterAutospacing="0"/>
        <w:ind w:firstLine="567"/>
        <w:jc w:val="both"/>
        <w:rPr>
          <w:rFonts w:ascii="Arial" w:hAnsi="Arial" w:cs="Arial"/>
          <w:color w:val="000000"/>
        </w:rPr>
      </w:pPr>
      <w:bookmarkStart w:id="5" w:name="P148"/>
      <w:bookmarkEnd w:id="5"/>
      <w:r>
        <w:rPr>
          <w:rFonts w:ascii="Arial" w:hAnsi="Arial" w:cs="Arial"/>
          <w:color w:val="000000"/>
        </w:rPr>
        <w:t>2.6.4. Документы о трудовой деятельности (за периоды до 1 января 2020 года) (для граждан, имеющих право на дополнительную площадь).</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E47FA9" w:rsidRDefault="00E47FA9" w:rsidP="00E47FA9">
      <w:pPr>
        <w:pStyle w:val="a3"/>
        <w:spacing w:before="0" w:beforeAutospacing="0" w:after="0" w:afterAutospacing="0"/>
        <w:ind w:firstLine="567"/>
        <w:jc w:val="both"/>
        <w:rPr>
          <w:rFonts w:ascii="Arial" w:hAnsi="Arial" w:cs="Arial"/>
          <w:color w:val="000000"/>
        </w:rPr>
      </w:pPr>
      <w:bookmarkStart w:id="6" w:name="P152"/>
      <w:bookmarkEnd w:id="6"/>
      <w:r>
        <w:rPr>
          <w:rFonts w:ascii="Arial" w:hAnsi="Arial" w:cs="Arial"/>
          <w:color w:val="000000"/>
        </w:rPr>
        <w:t>2.6.6.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2.6.7.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w:t>
      </w:r>
      <w:r>
        <w:rPr>
          <w:rFonts w:ascii="Arial" w:hAnsi="Arial" w:cs="Arial"/>
          <w:color w:val="000000"/>
        </w:rPr>
        <w:lastRenderedPageBreak/>
        <w:t>(для граждан, имеющих право на получение жилого помещения по договору социального найма вне очереди);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(далее - ФЗ № 210-ФЗ), в случае если указанные документы не представлены заявителем.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транспортных средствах, находящихся в собственности заявителя и членов его семьи и подлежащих налогообложению;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заработке заявителя и членов его семьи.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2.9. </w:t>
      </w:r>
      <w:bookmarkStart w:id="7" w:name="P161"/>
      <w:bookmarkEnd w:id="7"/>
      <w:r>
        <w:rPr>
          <w:rFonts w:ascii="Arial" w:hAnsi="Arial" w:cs="Arial"/>
          <w:color w:val="000000"/>
        </w:rPr>
        <w:t>При обращении в Администрацию либо МФЦ заявители представляют документы (справки), предусмотренные подпунктами 2.6.2-2.6.7.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подпунктами 2.6.2-2.6.7 пункта 2.6 Административного регламента и полученные в рамках межведомственного информационного взаимодействия в соответствии с пунктами 2.7, 2.8 Административного регламента, подтверждаются: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представлением расписки об отсутствии изменений в случае, если у гражданина не произошло изменений в ранее представленных сведениях;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 948-ЗПО) с учетом представленных документов.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2.12. Заявитель может подать заявление и документы, необходимые для предоставления муниципальной услуги, следующими способами: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почтовой связи по местонахождению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подписанного простой или усиленной квалифицированной электронной подписью посредством: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Регионального портала,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Единого портала,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официального сайта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официальной электронной почты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Исчерпывающий перечень оснований для отказа в приеме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2.14. В предоставлении муниципальной услуги заявителю отказывается в случае, если: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2.14.1. Не представлены предусмотренные частью 4 статьи 52 Жилищного кодекса Российской Федерации документы, обязанность по представлению которых возложена на заявителя;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частью 4 статьи 52 Жилищного кодекса Российской Федерации,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2.14.4. Не истек предусмотренный статьей 53 Жилищного кодекса Российской Федерации срок.</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2.15 Основания для приостановления предоставления муниципальной услуги отсутствуют.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услуг, которые являются необходимыми и обязательными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2.16. Для предоставления муниципальной услуги не требуется предоставления иных муниципальных услуг.</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w:t>
      </w:r>
      <w:r>
        <w:rPr>
          <w:rFonts w:ascii="Arial" w:hAnsi="Arial" w:cs="Arial"/>
          <w:b/>
          <w:bCs/>
          <w:color w:val="000000"/>
          <w:sz w:val="30"/>
          <w:szCs w:val="30"/>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2.17. Муниципальная услуга предоставляется бесплатно.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2.18. Время ожидания в очереди не должно превышать:</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документов, необходимых для предоставления муниципальной услуги - 15 минут;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2.19. Регистрация заявления - 1 (один) рабочий день со дня поступления заявления и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и нормативам.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2.22. Помещения, в которых осуществляется предоставление муниципальной услуги, оборудуются: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2.23. Места для заполнения документов оборудуются стульями, столами (стойками) и обеспечиваются бланками заявлений и образцами их заполнения.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2.24. Кабинеты приема заявителей должны иметь информационные таблички (вывески) с указанием: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Показатели доступности и качества муниципальных услуг</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2.28. Показателями доступности предоставления муниципальной услуги являются: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2.28.1. Предоставление возможности получения муниципальной услуги в электронной форме или в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2.28.2. Транспортная или пешая доступность к местам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2.28.4. Соблюдение требований Административного регламента о порядке информирования по предоставлению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2.29. Показателями качества предоставления муниципальной услуги являются: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2.29.1. Соблюдение сроков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2.30. В процессе предоставления муниципальной услуги заявитель взаимодействует со специалистами Администрации,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2.30.1. При подаче документов для получения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2.30.2. При получении результата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путем заполнения формы заявления, размещенной на официальном сайте Администрации, в том числе посредством отправки через личный кабинет Единого портала, Регионального портала;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путем направления электронного документа в Администрацию на официальную электронную почту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2.32. В заявлении указывается один из следующих способов предоставления результатов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бумажного документа, который заявитель получает непосредственно при личном обращении в Администрации либо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бумажного документа, который направляется Администрацией заявителю посредством почтового отправления;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электронного документа, который направляется Администрацией заявителю посредством электронной почты;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электронного документа посредствам Регионального портала, Единого портала.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 без необходимости дополнительной подачи заявления в какой-либо иной форме.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 Едином портале, официальном сайте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 обновляется до статуса «принято».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заявления и иных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Едином портале или официальном сайте Администрации к ранее поданным им заявлениям в течение не менее 1 (одного) года, а также частично сформированных заявлений - в течение не менее 3 (трех) месяцев.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2.39. При предоставлении муниципальной услуги в электронной форме посредством Регионального портала заявителю обеспечивается: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результата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д) получение сведений о ходе выполнения заявления о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е) осуществление оценки качества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выдача заявителю результата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особенности предоставления муниципальной услуги в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исправления допущенных опечаток и ошибок в выданных в результате предоставления муниципальной услуги документах.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с заявлением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желающими получить другое жилое помещение по договору социального найма вместе с заявителем.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Книге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 регистрация заявления и приложенных к нему документов, поступивших в электронной форме, осуществляется в автоматическом режиме.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расписка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статье 11 ФЗ № 63.</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статьи 11 ФЗ № 63-ФЗ, которые послужили основанием для принятия данного решения.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Глава Администрации 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заявление и приложенные к нему документы.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3.13. Результатом административной процедуры является: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3.15. Продолжительность административной процедуры: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3.17. Ответственный исполнитель:</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принадлежность заявителя к категории лиц, имеющих право на получение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проверяет соответствие представленных документов требованиям законодательства Российской Федерации и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отсутствия технической возможности межведомственные запросы направляются на бумажном носителе.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3.22. Критерием принятия решения: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о формировании и направлении межведомственных запросов - отсутствие документов, указанных в пункте 2.7, 2.8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3.23. Результатом административной процедуры является принятие постановления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Выдача заявителю результата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bookmarkStart w:id="8" w:name="P369"/>
      <w:bookmarkEnd w:id="8"/>
      <w:r>
        <w:rPr>
          <w:rFonts w:ascii="Arial" w:hAnsi="Arial" w:cs="Arial"/>
          <w:color w:val="000000"/>
        </w:rPr>
        <w:t>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 предоставления муниципальной услуги выдается или направляется заявителю не позднее чем через 3 (три) рабочих дня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3.28. Результат предоставления муниципальной услуги может быть обжаловано заявителем в судебном порядке.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3.30. Результатом административной процедуры является выдача или направление 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3.32. Продолжительность административной процедуры составляет 3 (три) рабочих дня со дня принятия решения о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Особенности предоставления муниципальной услуги в МФЦ</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3.34. Срок выполнения данного административного действия не более 30 минут.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3.41. При обращении об исправлении технической ошибки заявитель представляет: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3.47. Ответственный исполнитель передает подготовленное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3.48. Глава Администрации подписывает постановление Администрации о постановке на учет в качестве нуждающегося в жилом помещении, </w:t>
      </w:r>
      <w:r>
        <w:rPr>
          <w:rFonts w:ascii="Arial" w:hAnsi="Arial" w:cs="Arial"/>
          <w:color w:val="000000"/>
        </w:rPr>
        <w:lastRenderedPageBreak/>
        <w:t>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 предоставляемом по договору социального найма, либо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постановления Администрации о постановке на учет в качестве нуждающегося в жилом помещении, предоставляемом по договору социального найма, либо 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Текущий контроль осуществляется путем проведения проверок исполнения положений Административного регламента, иных нормативных правовых актов </w:t>
      </w:r>
      <w:r>
        <w:rPr>
          <w:rFonts w:ascii="Arial" w:hAnsi="Arial" w:cs="Arial"/>
          <w:color w:val="000000"/>
        </w:rPr>
        <w:lastRenderedPageBreak/>
        <w:t>Российской Федерации, регулирующих вопросы, связанные с предоставлением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w:t>
      </w:r>
      <w:r>
        <w:rPr>
          <w:rFonts w:ascii="Arial" w:hAnsi="Arial" w:cs="Arial"/>
          <w:color w:val="000000"/>
        </w:rPr>
        <w:lastRenderedPageBreak/>
        <w:t>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должностных лиц, муниципальных служащих Администрации подается главе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5.8. Жалоба на решения и действия (бездействие) главы Администрации подается главе Администрации.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hyperlink r:id="rId6" w:tgtFrame="_blank" w:history="1">
        <w:r>
          <w:rPr>
            <w:rStyle w:val="hyperlink"/>
            <w:rFonts w:ascii="Arial" w:hAnsi="Arial" w:cs="Arial"/>
            <w:color w:val="0000FF"/>
          </w:rPr>
          <w:t>постановление</w:t>
        </w:r>
      </w:hyperlink>
      <w:r>
        <w:rPr>
          <w:rFonts w:ascii="Arial" w:hAnsi="Arial" w:cs="Arial"/>
          <w:color w:val="000000"/>
        </w:rPr>
        <w:t> Администрации от 19.09.2018 № 39 «Об утверждении Порядка подачи и рассмотрения жалоб на решения и действия (бездействие) администрации Вьюнского сельсовета Наровчатского района Пензенской области, должностных лиц, муниципальных служащих администрации Вьюнского сельсовета Наровчатского района Пензенской области при предоставлении муниципальных услуг».</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органа местного самоуправления муниципального образования</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от 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фамилия, имя, отчество (при наличии) гражданина,</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проживающего по адресу: __________________________________________________________</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проживание в помещении, не отвечающем установленным для жилых помещений требованиям;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Состав моей семьи ____________________ человек:</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Заявитель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Супруг(а)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6.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(степень родства, Фамилия, Имя, Отчество (при наличии), дата рождения)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3. 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и т.д.</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 таких изменений.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BD435C" w:rsidRDefault="00BD435C">
      <w:bookmarkStart w:id="9" w:name="_GoBack"/>
      <w:bookmarkEnd w:id="9"/>
    </w:p>
    <w:sectPr w:rsidR="00BD4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2C"/>
    <w:rsid w:val="003F342C"/>
    <w:rsid w:val="00BD435C"/>
    <w:rsid w:val="00E4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533B5-FB81-4F5D-9F32-9818B9E8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7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4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1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9F970CE2-4560-49DB-8352-86F2535DEC39" TargetMode="External"/><Relationship Id="rId5" Type="http://schemas.openxmlformats.org/officeDocument/2006/relationships/hyperlink" Target="https://pravo-search.minjust.ru/bigs/showDocument.html?id=D1F2BE10-19E8-4B1A-9461-BF3CAC06E414" TargetMode="External"/><Relationship Id="rId4" Type="http://schemas.openxmlformats.org/officeDocument/2006/relationships/hyperlink" Target="https://pravo-search.minjust.ru/bigs/showDocument.html?id=030FAD33-784E-459A-B2E8-BBDE8C707F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11643</Words>
  <Characters>66366</Characters>
  <Application>Microsoft Office Word</Application>
  <DocSecurity>0</DocSecurity>
  <Lines>553</Lines>
  <Paragraphs>155</Paragraphs>
  <ScaleCrop>false</ScaleCrop>
  <Company/>
  <LinksUpToDate>false</LinksUpToDate>
  <CharactersWithSpaces>77854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2023-03-23T12:50:00Z</dcterms:created>
  <dcterms:modified xsi:type="dcterms:W3CDTF">2023-03-23T12:50:00Z</dcterms:modified>
</cp:coreProperties>
</file>