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95" w:rsidRDefault="00EE7295" w:rsidP="00CB1530">
      <w:pPr>
        <w:spacing w:before="240" w:after="6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AA5ED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68908C" wp14:editId="197E4585">
            <wp:simplePos x="0" y="0"/>
            <wp:positionH relativeFrom="column">
              <wp:posOffset>2313305</wp:posOffset>
            </wp:positionH>
            <wp:positionV relativeFrom="paragraph">
              <wp:posOffset>-550545</wp:posOffset>
            </wp:positionV>
            <wp:extent cx="733425" cy="9144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530" w:rsidRPr="00CB1530" w:rsidRDefault="00CB1530" w:rsidP="00CB1530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АДМИНИСТРАЦИЯ ЧЕМОДАНОВСКОГО СЕЛЬСОВЕТА БЕССОНОВСКОГО РАЙОНА</w:t>
      </w:r>
      <w:r w:rsidR="00EE729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B1530" w:rsidRPr="00CB1530" w:rsidRDefault="00CB1530" w:rsidP="00CB1530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B1530" w:rsidRPr="00CB1530" w:rsidRDefault="00CB1530" w:rsidP="00CB1530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от 27 февраля 2019 года № 48</w:t>
      </w:r>
    </w:p>
    <w:p w:rsidR="00CB1530" w:rsidRPr="00CB1530" w:rsidRDefault="00CB1530" w:rsidP="00CB1530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. Чемодановка</w:t>
      </w:r>
    </w:p>
    <w:p w:rsidR="00CB1530" w:rsidRPr="00CB1530" w:rsidRDefault="00CB1530" w:rsidP="00CB1530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администрации Чемодановского сельсовета Бессоновского района Пензенской области</w:t>
      </w:r>
      <w:r w:rsidRPr="00CB1530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CB1530">
          <w:rPr>
            <w:rFonts w:ascii="Arial" w:hAnsi="Arial" w:cs="Arial"/>
            <w:color w:val="0000FF"/>
            <w:sz w:val="24"/>
            <w:szCs w:val="24"/>
            <w:lang w:eastAsia="ru-RU"/>
          </w:rPr>
          <w:t>от 07.02.2019 № 17</w:t>
        </w:r>
      </w:hyperlink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«Об утверждении Порядка разработки, утверждения и проведения экспертизы проектов административных регламентов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предоставления муниципальных услуг органами местного самоуправления Чемодановского сельсовета Бессоновского района Пензенской области</w:t>
      </w:r>
      <w:r w:rsidRPr="00CB1530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, </w:t>
      </w:r>
      <w:hyperlink r:id="rId7" w:tgtFrame="_blank" w:history="1">
        <w:r w:rsidRPr="00CB1530">
          <w:rPr>
            <w:rFonts w:ascii="Arial" w:hAnsi="Arial" w:cs="Arial"/>
            <w:color w:val="0000FF"/>
            <w:sz w:val="24"/>
            <w:szCs w:val="24"/>
            <w:lang w:eastAsia="ru-RU"/>
          </w:rPr>
          <w:t>от 13.02.2019 № 19</w:t>
        </w:r>
      </w:hyperlink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«Об утверждении Перечня муниципальных услуг, предоставляемых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администрацией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Чемодановского сельсовета Бессоновского района Пензенской области», </w:t>
      </w:r>
      <w:hyperlink r:id="rId8" w:tgtFrame="_blank" w:history="1">
        <w:r w:rsidRPr="00CB1530">
          <w:rPr>
            <w:rFonts w:ascii="Arial" w:hAnsi="Arial" w:cs="Arial"/>
            <w:color w:val="0000FF"/>
            <w:sz w:val="24"/>
            <w:szCs w:val="24"/>
            <w:lang w:eastAsia="ru-RU"/>
          </w:rPr>
          <w:t>Уставом Чемодановского сельсовета Бессоновского района Пензенской области</w:t>
        </w:r>
      </w:hyperlink>
      <w:r w:rsidRPr="00CB1530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,</w:t>
      </w:r>
    </w:p>
    <w:p w:rsidR="00EE7295" w:rsidRDefault="00EE7295" w:rsidP="00EE7295">
      <w:pPr>
        <w:ind w:firstLine="567"/>
        <w:jc w:val="both"/>
        <w:rPr>
          <w:rFonts w:ascii="Arial" w:hAnsi="Arial" w:cs="Arial"/>
          <w:i/>
          <w:iCs/>
          <w:color w:val="000000"/>
          <w:sz w:val="24"/>
          <w:szCs w:val="24"/>
          <w:lang w:eastAsia="ru-RU"/>
        </w:rPr>
      </w:pPr>
    </w:p>
    <w:p w:rsidR="00CB1530" w:rsidRDefault="00CB1530" w:rsidP="00EE729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администрация Чемодановского сельсовета Бессоновского района Пензенской области </w:t>
      </w:r>
      <w:r w:rsidRPr="00CB15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EE7295" w:rsidRPr="00CB1530" w:rsidRDefault="00EE7295" w:rsidP="00EE729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1. Утвердить прилагаемый административный регламент по предоставлению муниципальной услуги «Предоставление выписки из реестра муниципального имущества». 2. Настоящее постановление вступает в силу на следующий день после дня его официального опубликования.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A"/>
          <w:sz w:val="24"/>
          <w:szCs w:val="24"/>
          <w:lang w:eastAsia="ru-RU"/>
        </w:rPr>
        <w:t>3. Опубликовать настоящее постановление в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информационном бюллетене Чемодановского сельсовета «Сельские ведомости» и разместить на официальном сайте администрации Чемодановского сельсовета в информационн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телекоммуникационной сети «Интернет».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 администрации Чемодановского сельсовета Бессоновского района Пензенской области.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С.И. 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Лекаркин</w:t>
      </w:r>
      <w:proofErr w:type="spellEnd"/>
    </w:p>
    <w:p w:rsid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EE7295" w:rsidRPr="00CB1530" w:rsidRDefault="00EE7295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1530" w:rsidRP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Утвержден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постановлением</w:t>
      </w:r>
    </w:p>
    <w:p w:rsidR="00CB1530" w:rsidRP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администрации Чемодановского сельсовета</w:t>
      </w:r>
    </w:p>
    <w:p w:rsidR="00CB1530" w:rsidRP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Бессоновского района Пензенской области</w:t>
      </w:r>
    </w:p>
    <w:p w:rsidR="00CB1530" w:rsidRPr="00CB1530" w:rsidRDefault="00CB1530" w:rsidP="00CB1530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от_</w:t>
      </w:r>
      <w:r w:rsidRPr="00CB1530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27.02. 2019 года № 48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P35"/>
      <w:bookmarkEnd w:id="0"/>
      <w:r w:rsidRPr="00CB153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cs="Calibri"/>
          <w:b/>
          <w:bCs/>
          <w:color w:val="000000"/>
          <w:lang w:eastAsia="ru-RU"/>
        </w:rPr>
      </w:pPr>
      <w:bookmarkStart w:id="1" w:name="P34"/>
      <w:bookmarkEnd w:id="1"/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 МУНИЦИПАЛЬНОЙ УСЛУГИ «ПРЕДОСТАВЛЕНИЕ ВЫПИСКИ ИЗ РЕЕСТРА МУНИЦИПАЛЬНОГО ИМУЩЕСТВА»</w:t>
      </w:r>
    </w:p>
    <w:p w:rsidR="00CB1530" w:rsidRPr="00CB1530" w:rsidRDefault="00CB1530" w:rsidP="00CB1530">
      <w:pPr>
        <w:spacing w:after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1.1. Предмет регулирования настоящего регламента.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Чемодановского сельсовета Бессоновского района Пензенской области (далее - Администрация) при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Заявителями при предоставлении муниципальной услуги являются гражданин или юридическое лицо (далее - заявители).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1.3.1.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 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http://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bessonovka.pnzreg.ru далее – официальный сайт), в федеральной государственной информационной системе «Единый портал государственных и муниципальных услуг (функций)» (https://gosuslugi.ru) (далее – Единый портал) и (или) в региональной государственной информационной системе «Портал государственных и муниципальных услуг (функций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) Пензенской области» (https://gosuslugi.pnzreg.ru) (далее – Региональный портал), непосредственно в здании Администрации Чемодановского сельсовета Бессоновского района Пензенской области 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перечень документов, которые заявитель вправе представить по собственной инициативе;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работы) Администрац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ии и ее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Информация о месте нахождения Администрации: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Адрес:442761, Пензенская область, Бессоновский район, село Чемодановка, улица Генералова, дом 35.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 442761, Пензенская область, Бессоновский район, село Чемодановка, улица Генералова, дом 35.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Телефон: 8 (8412)52-61-10</w:t>
      </w:r>
    </w:p>
    <w:p w:rsidR="00CB1530" w:rsidRPr="00EE7295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Адрес электронной почты Администрации Чемодановского сельсовета: </w:t>
      </w:r>
      <w:proofErr w:type="spellStart"/>
      <w:r w:rsidR="00EE7295">
        <w:rPr>
          <w:rFonts w:ascii="Arial" w:hAnsi="Arial" w:cs="Arial"/>
          <w:color w:val="000000"/>
          <w:sz w:val="24"/>
          <w:szCs w:val="24"/>
          <w:lang w:val="en-US" w:eastAsia="ru-RU"/>
        </w:rPr>
        <w:t>admchem</w:t>
      </w:r>
      <w:proofErr w:type="spellEnd"/>
      <w:r w:rsidR="00EE7295" w:rsidRPr="00EE7295">
        <w:rPr>
          <w:rFonts w:ascii="Arial" w:hAnsi="Arial" w:cs="Arial"/>
          <w:color w:val="000000"/>
          <w:sz w:val="24"/>
          <w:szCs w:val="24"/>
          <w:lang w:eastAsia="ru-RU"/>
        </w:rPr>
        <w:t>@</w:t>
      </w:r>
      <w:proofErr w:type="spellStart"/>
      <w:r w:rsidR="00EE7295">
        <w:rPr>
          <w:rFonts w:ascii="Arial" w:hAnsi="Arial" w:cs="Arial"/>
          <w:color w:val="000000"/>
          <w:sz w:val="24"/>
          <w:szCs w:val="24"/>
          <w:lang w:val="en-US" w:eastAsia="ru-RU"/>
        </w:rPr>
        <w:t>yandex</w:t>
      </w:r>
      <w:proofErr w:type="spellEnd"/>
      <w:r w:rsidR="00EE7295" w:rsidRPr="00EE7295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EE7295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График работы Администрации: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6632"/>
      </w:tblGrid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CB1530" w:rsidRPr="00CB1530" w:rsidTr="00CB1530">
        <w:trPr>
          <w:trHeight w:val="380"/>
        </w:trPr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CB1530" w:rsidRPr="00CB1530" w:rsidTr="00CB1530">
        <w:trPr>
          <w:trHeight w:val="220"/>
        </w:trPr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220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22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8:00 – 16:00</w:t>
            </w:r>
          </w:p>
        </w:tc>
      </w:tr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CB1530" w:rsidRPr="00CB1530" w:rsidTr="00CB1530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12:00 – 13:00</w:t>
            </w:r>
          </w:p>
        </w:tc>
      </w:tr>
    </w:tbl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Часы приема заявлений на предоставление муниципальной услуги Администрацией: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6498"/>
      </w:tblGrid>
      <w:tr w:rsidR="00CB1530" w:rsidRPr="00CB1530" w:rsidTr="00CB1530">
        <w:trPr>
          <w:trHeight w:val="178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178" w:lineRule="atLeast"/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178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CB1530" w:rsidRPr="00CB1530" w:rsidTr="00CB1530">
        <w:trPr>
          <w:trHeight w:val="228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228" w:lineRule="atLeast"/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228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CB1530" w:rsidRPr="00CB1530" w:rsidTr="00CB1530">
        <w:trPr>
          <w:trHeight w:val="264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CB1530" w:rsidRPr="00CB1530" w:rsidTr="00CB1530">
        <w:trPr>
          <w:trHeight w:val="173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173" w:lineRule="atLeast"/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spacing w:line="173" w:lineRule="atLeast"/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CB1530" w:rsidRPr="00CB1530" w:rsidTr="00CB1530">
        <w:trPr>
          <w:trHeight w:val="45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B153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9:00 – 12:00</w:t>
            </w:r>
          </w:p>
        </w:tc>
      </w:tr>
      <w:tr w:rsidR="00CB1530" w:rsidRPr="00CB1530" w:rsidTr="00CB1530">
        <w:trPr>
          <w:trHeight w:val="34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left="567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CB1530" w:rsidRPr="00CB1530" w:rsidTr="00CB1530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CB1530" w:rsidRPr="00CB1530" w:rsidRDefault="00CB1530" w:rsidP="00CB1530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Местонахождение МФЦ:</w:t>
      </w:r>
    </w:p>
    <w:p w:rsidR="00CB1530" w:rsidRPr="00CB1530" w:rsidRDefault="00CB1530" w:rsidP="00CB1530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442780, Пензенская область, Бессоновский район, село Бессоновка, улица Центральная, 245 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Телефон: 8 (84140) 25-444.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График работы: понедельник – пятница с 8:00 – 17:00;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суббота с 8:00 – 13:00;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воскресенье – выходной день.</w:t>
      </w:r>
    </w:p>
    <w:p w:rsidR="00CB1530" w:rsidRPr="00CB1530" w:rsidRDefault="00CB1530" w:rsidP="00CB1530">
      <w:pPr>
        <w:spacing w:after="120"/>
        <w:ind w:left="1260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spacing w:after="12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Территориально-обособленное структурное подразделение: 442761, Пензенская область, Бессоновский район, село Чемодановка, улица Генералова, 35.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Телефон: 8 (8412)</w:t>
      </w:r>
      <w:r w:rsidR="00EE7295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52-61-20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График работы: вторник, четверг с 8:00 – 17:00;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среда, пятница с 8:00 – 18:00;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понедельник, суббота – выходные дни.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Официальный сайт МФЦ: http://www.bessonovka.mdocs.ru/</w:t>
      </w:r>
    </w:p>
    <w:p w:rsidR="00CB1530" w:rsidRPr="00CB1530" w:rsidRDefault="00CB1530" w:rsidP="00CB1530">
      <w:pPr>
        <w:ind w:left="540" w:firstLine="2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Адрес электронной почты МФЦ: </w:t>
      </w:r>
      <w:r w:rsidRPr="00CB1530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mfc@nextmail.ru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Администрация.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выписка из реестра муниципального имущества (далее – Реестр) о запрошенных объектах учета;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сообщение об отсутствии в Реестре сведений о запрошенных объектах;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Администрация обеспечивает актуальность данного перечня.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Запрос должен содержать следующую информацию: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сведения о лице, оформившем документ о предоставлении выписки из Реестра, которые должны содержать: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подпись должностного или физического лица, либо его уполномоченного представителя;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контактный телефон (физического лица - по желанию заявителя).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сведения о каждом объекте, в отношении которого запрашивается информация, должны содержать: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полные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наименование и адрес объекта,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 также, при необходимости однозначной идентификации объекта: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для площадных объектов – площадь;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Symbol" w:hAnsi="Symbol" w:cs="Arial"/>
          <w:color w:val="000000"/>
          <w:sz w:val="24"/>
          <w:szCs w:val="24"/>
          <w:lang w:eastAsia="ru-RU"/>
        </w:rPr>
        <w:lastRenderedPageBreak/>
        <w:sym w:font="Symbol" w:char="F02D"/>
      </w:r>
      <w:r w:rsidRPr="00CB1530">
        <w:rPr>
          <w:rFonts w:ascii="Times New Roman" w:hAnsi="Times New Roman"/>
          <w:color w:val="000000"/>
          <w:sz w:val="14"/>
          <w:szCs w:val="14"/>
          <w:lang w:eastAsia="ru-RU"/>
        </w:rPr>
        <w:t>          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2.6.2. Рассмотрение запросов о предоставлении муниципальной услуги осуществляется в порядке их поступления.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д) путем направления электронного документа в Администрацию на официальную электронную почту.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 раздела II Регламента, необходимых для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возможность печати па бумажном носителе копии электронной формы запроса;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P168"/>
      <w:bookmarkEnd w:id="2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3" w:name="P176"/>
      <w:bookmarkEnd w:id="3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2.8.2. В предоставлении муниципальной услуги отказывается в случаях: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отсутствия в запросе достаточных для однозначной идентификации объекта сведений, указанных в подпункте 2.6.1 пункта 2.6 раздела II Регламента;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запроса информации, предоставление которой не находится в компетенции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2.11. Срок регистрации запроса заявителя.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Регистрация запроса осуществляется в день его поступления.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</w:t>
      </w:r>
      <w:r w:rsidRPr="00CB153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(из) помещения.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Указанные места для парковки не должны занимать иные транспортные средства.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путем заполнения формы запроса посредством отправки через личный кабинет на Региональном портале;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Запрос направляется в Администрацию в виде файлов в формате 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jpg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jpeg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, если указанный запрос предоставляется в форме электронного документа посредством электронной почты.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B1530" w:rsidRPr="00CB1530" w:rsidRDefault="00CB1530" w:rsidP="00CB1530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процедур, требования к порядку их выполнения, включая особенности выполнения административных процедур в электронной форме, а также особенности выполнения административных процедур в многофункциональных центрах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3.1.1.1. Прием и регистрация запроса, представленного для предоставления муниципальной услуги;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3.1.1.2. Визирование главой Администрации запроса на предоставление муниципальной услуги;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3.1.1.4. Подготовка результата по рассматриваемому запросу;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3.1.1.5. Направление результатов предоставления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3.1.1.6. Исправление ошибок и опечаток в результатах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4" w:name="P283"/>
      <w:bookmarkEnd w:id="4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3.2.1. Прием и регистрация запроса, представленного для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CB1530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в случае поступления запроса, подписанного усиленной квалифицированной электронной подписью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), а также наличия оснований для отказа в приеме запроса, указанных в пункте 2.7 раздела II Регламента.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регистрации входящей корреспонденции Администрации регистрационного номера запроса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запроса в Администрацию.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Специалист Администрации проводит проверку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требованиям статьи 11 Федерального закона №63-ФЗ «Об электронной подписи» (с последующими изменениями) (далее – Федеральный закон №63-ФЗ).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статьи 11 Федерального закона №63-ФЗ, которые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5" w:name="P289"/>
      <w:bookmarkEnd w:id="5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3.2.2. Визирование главой Администрации запроса на предоставление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Специалист Администрации, осуществляющий регистрацию документов фиксирует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Критерием для присвоения главой Администрации соответствующей резолюции на запрос заявителя является: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наличие присвоенного поступившему запросу входящего регистрационного номера.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фиксирование резолюции главы Администрации по запросу заявителя в Журнале регистрации входящей корреспонденции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регистрации входящей корреспонденции Администрации резолюции главы Администрации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и фамилии Исполнителя.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3.2.3.1. Исполнитель устанавливает наличие или отсутствие оснований для отказа в предоставлении муниципальной услуги, указанных в подпункте 2.8.2 пункта 2.8 раздела II Регламента.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установлении наличия оснований для отказа в предоставлении муниципальной услуги, указанных в подпункте 2.8.2 пункта 2.8 раздела II 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3.2.3.2. При отсутствии оснований для отказа в предоставлении муниципальной услуги, указанных в пункте 2.8.2 раздела II 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 наличии в Реестре сведений об объектах, указанных в запросе, производится подготовка выписок из Реестра.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отсутствии в Реестре сведений об объектах, указанных в запросе, производится подготовка сообщения об отсутствии в Реестре сведений о запрошенных объектах.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3.2.3.3. 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3.2.4. Подготовка результата по рассматриваемому запросу.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административного действия, является Исполнитель.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Критерии подписания главой Администрации подготовленного ответа на запрос заявителя: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соответствие содержания ответа запросу;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правильное оформление подготовленных документов;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в) наличие подписи Исполнителя на подготовленных документах.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Глава Администрации подписывает ответ, который передается для регистрации.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подписанный главой Администрации ответ на запрос заявителя.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3.2.5. Направление результатов предоставления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CB1530" w:rsidRPr="00CB1530" w:rsidRDefault="00CB1530" w:rsidP="00CB1530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6" w:name="P308"/>
      <w:bookmarkEnd w:id="6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3.3.1. Основанием для предоставления муниципальной услуги через МФЦ является поступление запроса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Лицом, ответственным за выполнение административной процедуры, является специалист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Подготовку результата муниципальной услуги осуществляет Администрация.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неявки заявителя (представителя) в МФЦ в течение 30 дней с момента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окончания срока получения результата оказания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3.4.1.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3.4.7.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3.4.11.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результата муниципальной услуги, указанного в пункте 2.3. настоящего Регламента;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результата муниципальной услуги, указанного в пункте 2.3. настоящего Регламента;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4.1. Текущий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 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распоряжения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4.6. Порядок и формы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left="567" w:right="284"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их должностных лиц или муниципальных служащих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пунктом 4 части 1 статьи 7 Федерального закона № 210-ФЗ.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</w:t>
      </w:r>
      <w:proofErr w:type="spell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служащего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.З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аявителем</w:t>
      </w:r>
      <w:proofErr w:type="spell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могут быть представлены документы (при наличии0, подтверждающие доводы заявителя, либо их копии.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неудобства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5.11. В случае признания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5.12. В случае установления в ходе или по результатам 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1530" w:rsidRPr="00CB1530" w:rsidRDefault="00CB1530" w:rsidP="00EE729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 Приложение №1</w:t>
      </w:r>
    </w:p>
    <w:p w:rsidR="00CB1530" w:rsidRPr="00CB1530" w:rsidRDefault="00CB1530" w:rsidP="00CB1530">
      <w:pPr>
        <w:ind w:left="5387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  <w:r w:rsidR="00EE7295" w:rsidRPr="00EE729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bookmarkStart w:id="7" w:name="_GoBack"/>
      <w:bookmarkEnd w:id="7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предоставления муниципальной услуги «Предоставление выписки из реестра муниципального имущества»</w:t>
      </w:r>
    </w:p>
    <w:p w:rsidR="00CB1530" w:rsidRPr="00CB1530" w:rsidRDefault="00CB1530" w:rsidP="00CB1530">
      <w:pPr>
        <w:spacing w:after="1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EE7295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Главе Админист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рации Чемодановского сельсовета</w:t>
      </w:r>
      <w:r w:rsidR="00EE7295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B1530" w:rsidRPr="00EE7295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CB1530" w:rsidRPr="00CB1530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B1530" w:rsidRPr="00EE7295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CB1530" w:rsidRPr="00CB1530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  <w:proofErr w:type="gramEnd"/>
    </w:p>
    <w:p w:rsidR="00CB1530" w:rsidRPr="00CB1530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CB1530" w:rsidRPr="00EE7295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___________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________________________</w:t>
      </w:r>
    </w:p>
    <w:p w:rsidR="00CB1530" w:rsidRPr="00EE7295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 w:rsidR="00EE729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CB1530" w:rsidRPr="00CB1530" w:rsidRDefault="00CB1530" w:rsidP="00CB1530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почтовый адрес, контактный телефон и (или) адрес электронной почты для связи с заявителем</w:t>
      </w:r>
    </w:p>
    <w:p w:rsidR="00CB1530" w:rsidRPr="00CB1530" w:rsidRDefault="00CB1530" w:rsidP="00CB1530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center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bookmarkStart w:id="8" w:name="P490"/>
      <w:bookmarkEnd w:id="8"/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ЗАПРОС</w:t>
      </w:r>
    </w:p>
    <w:p w:rsidR="00CB1530" w:rsidRPr="00CB1530" w:rsidRDefault="00CB1530" w:rsidP="00CB1530">
      <w:pPr>
        <w:ind w:firstLine="567"/>
        <w:jc w:val="center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 предоставлении выписки из реестра муниципального имущества</w:t>
      </w:r>
    </w:p>
    <w:p w:rsidR="00CB1530" w:rsidRPr="00CB1530" w:rsidRDefault="00CB1530" w:rsidP="00CB1530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(наименование муниципального образования</w:t>
      </w:r>
      <w:proofErr w:type="gramStart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)н</w:t>
      </w:r>
      <w:proofErr w:type="gramEnd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а следующий объект:</w:t>
      </w:r>
    </w:p>
    <w:p w:rsidR="00CB1530" w:rsidRPr="00CB1530" w:rsidRDefault="00CB1530" w:rsidP="00CB1530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32" w:type="dxa"/>
        <w:tblInd w:w="-1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9480"/>
      </w:tblGrid>
      <w:tr w:rsidR="00CB1530" w:rsidRPr="00CB1530" w:rsidTr="00EE7295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B1530" w:rsidRPr="00CB1530" w:rsidTr="00EE7295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B1530" w:rsidRPr="00CB1530" w:rsidTr="00EE7295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B1530" w:rsidRPr="00CB1530" w:rsidTr="00EE7295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1530" w:rsidRPr="00CB1530" w:rsidRDefault="00CB1530" w:rsidP="00CB153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B1530">
              <w:rPr>
                <w:rFonts w:ascii="Arial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9" w:name="P556"/>
      <w:bookmarkEnd w:id="9"/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B1530" w:rsidRPr="00CB1530" w:rsidRDefault="00CB1530" w:rsidP="00CB1530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Приложение:</w:t>
      </w:r>
    </w:p>
    <w:p w:rsidR="00855498" w:rsidRPr="00EE7295" w:rsidRDefault="00CB1530" w:rsidP="00EE729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en-US" w:eastAsia="ru-RU"/>
        </w:rPr>
      </w:pPr>
      <w:r w:rsidRPr="00CB1530">
        <w:rPr>
          <w:rFonts w:ascii="Arial" w:hAnsi="Arial" w:cs="Arial"/>
          <w:color w:val="000000"/>
          <w:sz w:val="24"/>
          <w:szCs w:val="24"/>
          <w:lang w:eastAsia="ru-RU"/>
        </w:rPr>
        <w:t>Дата Подпись заявителя</w:t>
      </w:r>
    </w:p>
    <w:sectPr w:rsidR="00855498" w:rsidRPr="00EE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30"/>
    <w:rsid w:val="00855498"/>
    <w:rsid w:val="00CB1530"/>
    <w:rsid w:val="00EE7295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B1530"/>
  </w:style>
  <w:style w:type="paragraph" w:customStyle="1" w:styleId="consplustitle">
    <w:name w:val="consplustitle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10">
    <w:name w:val="a1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CB1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B1530"/>
  </w:style>
  <w:style w:type="paragraph" w:customStyle="1" w:styleId="consplustitle">
    <w:name w:val="consplustitle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10">
    <w:name w:val="a1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B15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CB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8A628D7-4E8F-488D-96CF-9004BAEB4A0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8535E86-536C-4C20-88CD-6D4A10A6F60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A5369B-3F1E-4E6C-B327-A7DAAAB65B7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8641</Words>
  <Characters>49256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2024-03-25T13:11:00Z</dcterms:created>
  <dcterms:modified xsi:type="dcterms:W3CDTF">2024-04-18T08:08:00Z</dcterms:modified>
</cp:coreProperties>
</file>